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A3" w:rsidRPr="004741A3" w:rsidRDefault="004741A3" w:rsidP="00C3062B">
      <w:pPr>
        <w:spacing w:line="360" w:lineRule="auto"/>
        <w:jc w:val="center"/>
        <w:rPr>
          <w:rFonts w:ascii="Times New Roman" w:hAnsi="Times New Roman" w:cs="Times New Roman"/>
          <w:b/>
          <w:szCs w:val="24"/>
        </w:rPr>
      </w:pPr>
      <w:r w:rsidRPr="004741A3">
        <w:rPr>
          <w:rFonts w:ascii="Times New Roman" w:hAnsi="Times New Roman" w:cs="Times New Roman"/>
          <w:b/>
          <w:szCs w:val="24"/>
        </w:rPr>
        <w:t xml:space="preserve">SELF-DIRECTED RESOURCES IN ONLINE LEARNING, MOTIVATION AND ACADEMIC ACHIEVEMENT AT OPEN UNIVERSITY </w:t>
      </w:r>
    </w:p>
    <w:p w:rsidR="00D42CD9" w:rsidRPr="004741A3" w:rsidRDefault="00D42CD9" w:rsidP="00C3062B">
      <w:pPr>
        <w:spacing w:line="360" w:lineRule="auto"/>
        <w:rPr>
          <w:rFonts w:ascii="Times New Roman" w:hAnsi="Times New Roman" w:cs="Times New Roman"/>
          <w:b/>
          <w:szCs w:val="24"/>
        </w:rPr>
      </w:pPr>
    </w:p>
    <w:p w:rsidR="00D42CD9" w:rsidRPr="004741A3" w:rsidRDefault="00D42CD9" w:rsidP="00C3062B">
      <w:pPr>
        <w:spacing w:line="360" w:lineRule="auto"/>
        <w:jc w:val="center"/>
        <w:rPr>
          <w:rFonts w:ascii="Times New Roman" w:hAnsi="Times New Roman" w:cs="Times New Roman"/>
          <w:b/>
          <w:szCs w:val="24"/>
        </w:rPr>
      </w:pPr>
      <w:r w:rsidRPr="004741A3">
        <w:rPr>
          <w:rFonts w:ascii="Times New Roman" w:hAnsi="Times New Roman" w:cs="Times New Roman"/>
          <w:b/>
          <w:szCs w:val="24"/>
        </w:rPr>
        <w:t>Abs</w:t>
      </w:r>
      <w:r w:rsidR="003C6FB6" w:rsidRPr="004741A3">
        <w:rPr>
          <w:rFonts w:ascii="Times New Roman" w:hAnsi="Times New Roman" w:cs="Times New Roman"/>
          <w:b/>
          <w:szCs w:val="24"/>
        </w:rPr>
        <w:t>t</w:t>
      </w:r>
      <w:r w:rsidR="004741A3" w:rsidRPr="004741A3">
        <w:rPr>
          <w:rFonts w:ascii="Times New Roman" w:hAnsi="Times New Roman" w:cs="Times New Roman"/>
          <w:b/>
          <w:szCs w:val="24"/>
        </w:rPr>
        <w:t>ract</w:t>
      </w:r>
    </w:p>
    <w:p w:rsidR="00D42CD9" w:rsidRPr="004741A3" w:rsidRDefault="00D42CD9" w:rsidP="00C3062B">
      <w:pPr>
        <w:spacing w:line="360" w:lineRule="auto"/>
        <w:rPr>
          <w:rFonts w:ascii="Times New Roman" w:hAnsi="Times New Roman" w:cs="Times New Roman"/>
          <w:b/>
          <w:szCs w:val="24"/>
        </w:rPr>
      </w:pPr>
    </w:p>
    <w:p w:rsidR="00122508" w:rsidRDefault="004741A3" w:rsidP="00C3062B">
      <w:pPr>
        <w:spacing w:line="360" w:lineRule="auto"/>
        <w:ind w:right="41"/>
        <w:jc w:val="both"/>
        <w:rPr>
          <w:rFonts w:ascii="Times New Roman" w:hAnsi="Times New Roman" w:cs="Times New Roman"/>
          <w:szCs w:val="24"/>
        </w:rPr>
      </w:pPr>
      <w:r w:rsidRPr="004741A3">
        <w:rPr>
          <w:rFonts w:ascii="Times New Roman" w:hAnsi="Times New Roman" w:cs="Times New Roman"/>
          <w:szCs w:val="24"/>
        </w:rPr>
        <w:t>Developing online learning resources is expected to empower students to take charge of their learning, which leads to a standpoint that highlights motivational factors and, ultimately, academic achievement given the flexibility and accessibility of learning at any time and from anywhere. This study examines the extent to which these learning resources affect academic achievement, both directly and indirectly, through learning motivation in highly autonomous learning environments. Data is gathered from 100 student respondents who attend online tutorials at UPBJJ-UT Makassar in the academic year of 2018.2 and use the virtual reading room. Data collection deals with the use of a questionnaire, previously measured to comply with the principles of validity and reliability, and is processed into two-stage multiple regression. Findings show that both self-directed learning resources and learning motivation fit into “very good” response category, while academic achievement (measured by final examination scores) indicates a “good” strength of agreement. In terms of the effect, self-directed learning resources is statistically positive and significant in learning motivation. The same statistic applies in the correlation between the learning resources and academic achievement. This implies that the dynamic influence of self-regulated learning resources facilitates learning motivation and, in turn, contributes to online academic success. This study promotes long-lasting and self-sustaining motivation that navigates students toward desirable academic achievement through the sustainable development of learning resources in self-regulatory online environments.</w:t>
      </w:r>
    </w:p>
    <w:p w:rsidR="004741A3" w:rsidRPr="004741A3" w:rsidRDefault="004741A3" w:rsidP="00C3062B">
      <w:pPr>
        <w:spacing w:before="240" w:line="360" w:lineRule="auto"/>
        <w:ind w:right="41"/>
        <w:jc w:val="both"/>
        <w:rPr>
          <w:rFonts w:ascii="Times New Roman" w:hAnsi="Times New Roman" w:cs="Times New Roman"/>
          <w:szCs w:val="24"/>
        </w:rPr>
      </w:pPr>
      <w:r w:rsidRPr="004741A3">
        <w:rPr>
          <w:rFonts w:ascii="Times New Roman" w:hAnsi="Times New Roman" w:cs="Times New Roman"/>
          <w:szCs w:val="24"/>
        </w:rPr>
        <w:t>Keywords: self-directed learning resources, learning motivation and academic achievement</w:t>
      </w:r>
    </w:p>
    <w:p w:rsidR="004117D0" w:rsidRPr="004741A3" w:rsidRDefault="004117D0" w:rsidP="00C3062B">
      <w:pPr>
        <w:tabs>
          <w:tab w:val="left" w:pos="4182"/>
        </w:tabs>
        <w:spacing w:line="360" w:lineRule="auto"/>
        <w:rPr>
          <w:rFonts w:ascii="Times New Roman" w:hAnsi="Times New Roman" w:cs="Times New Roman"/>
          <w:szCs w:val="24"/>
        </w:rPr>
      </w:pPr>
    </w:p>
    <w:p w:rsidR="004117D0" w:rsidRPr="004741A3" w:rsidRDefault="003A79F6" w:rsidP="00C3062B">
      <w:pPr>
        <w:spacing w:line="360" w:lineRule="auto"/>
        <w:rPr>
          <w:rFonts w:ascii="Times New Roman" w:hAnsi="Times New Roman" w:cs="Times New Roman"/>
          <w:b/>
          <w:szCs w:val="24"/>
        </w:rPr>
      </w:pPr>
      <w:r w:rsidRPr="004741A3">
        <w:rPr>
          <w:rFonts w:ascii="Times New Roman" w:hAnsi="Times New Roman" w:cs="Times New Roman"/>
          <w:b/>
          <w:szCs w:val="24"/>
        </w:rPr>
        <w:t xml:space="preserve">1. </w:t>
      </w:r>
      <w:r w:rsidR="004117D0" w:rsidRPr="004741A3">
        <w:rPr>
          <w:rFonts w:ascii="Times New Roman" w:hAnsi="Times New Roman" w:cs="Times New Roman"/>
          <w:b/>
          <w:szCs w:val="24"/>
        </w:rPr>
        <w:t>INTRODUCTION</w:t>
      </w:r>
    </w:p>
    <w:p w:rsidR="004741A3" w:rsidRPr="004741A3" w:rsidRDefault="004741A3" w:rsidP="00C3062B">
      <w:pPr>
        <w:spacing w:line="360" w:lineRule="auto"/>
        <w:jc w:val="both"/>
        <w:rPr>
          <w:rFonts w:ascii="Times New Roman" w:hAnsi="Times New Roman" w:cs="Times New Roman"/>
          <w:szCs w:val="24"/>
        </w:rPr>
      </w:pPr>
      <w:r w:rsidRPr="004741A3">
        <w:rPr>
          <w:rFonts w:ascii="Times New Roman" w:hAnsi="Times New Roman" w:cs="Times New Roman"/>
          <w:szCs w:val="24"/>
        </w:rPr>
        <w:t xml:space="preserve">With the emerging rapid development of science and technology, the Internet becomes one of the means of fast data or information exchange. It becomes a platform where people search information related to entertainment, sports, politics, business, economy, education and other fields associated with daily lives. In its relation to education, the Internet has become a tool to </w:t>
      </w:r>
      <w:r w:rsidRPr="004741A3">
        <w:rPr>
          <w:rFonts w:ascii="Times New Roman" w:hAnsi="Times New Roman" w:cs="Times New Roman"/>
          <w:szCs w:val="24"/>
        </w:rPr>
        <w:lastRenderedPageBreak/>
        <w:t>obtain information or data stored in servers spread throughout the world which can be accessed quickly, easily and freely by internet visitors (recently known as netter</w:t>
      </w:r>
      <w:r w:rsidR="00C3062B">
        <w:rPr>
          <w:rFonts w:ascii="Times New Roman" w:hAnsi="Times New Roman" w:cs="Times New Roman"/>
          <w:szCs w:val="24"/>
        </w:rPr>
        <w:t>s</w:t>
      </w:r>
      <w:r w:rsidRPr="004741A3">
        <w:rPr>
          <w:rFonts w:ascii="Times New Roman" w:hAnsi="Times New Roman" w:cs="Times New Roman"/>
          <w:szCs w:val="24"/>
        </w:rPr>
        <w:t xml:space="preserve">).  In other words, the Internet is a key place </w:t>
      </w:r>
      <w:r w:rsidR="00C3062B">
        <w:rPr>
          <w:rFonts w:ascii="Times New Roman" w:hAnsi="Times New Roman" w:cs="Times New Roman"/>
          <w:szCs w:val="24"/>
        </w:rPr>
        <w:t>for</w:t>
      </w:r>
      <w:r w:rsidRPr="004741A3">
        <w:rPr>
          <w:rFonts w:ascii="Times New Roman" w:hAnsi="Times New Roman" w:cs="Times New Roman"/>
          <w:szCs w:val="24"/>
        </w:rPr>
        <w:t xml:space="preserve"> education. The application of Information and Communication Technology (ICT) in learning is </w:t>
      </w:r>
      <w:r w:rsidR="00C3062B">
        <w:rPr>
          <w:rFonts w:ascii="Times New Roman" w:hAnsi="Times New Roman" w:cs="Times New Roman"/>
          <w:szCs w:val="24"/>
        </w:rPr>
        <w:t>used</w:t>
      </w:r>
      <w:r w:rsidRPr="004741A3">
        <w:rPr>
          <w:rFonts w:ascii="Times New Roman" w:hAnsi="Times New Roman" w:cs="Times New Roman"/>
          <w:szCs w:val="24"/>
        </w:rPr>
        <w:t xml:space="preserve"> by students </w:t>
      </w:r>
      <w:r>
        <w:rPr>
          <w:rFonts w:ascii="Times New Roman" w:hAnsi="Times New Roman" w:cs="Times New Roman"/>
          <w:szCs w:val="24"/>
        </w:rPr>
        <w:t xml:space="preserve">to </w:t>
      </w:r>
      <w:r w:rsidR="002E63AF">
        <w:rPr>
          <w:rFonts w:ascii="Times New Roman" w:hAnsi="Times New Roman" w:cs="Times New Roman"/>
          <w:szCs w:val="24"/>
        </w:rPr>
        <w:t xml:space="preserve">quickly </w:t>
      </w:r>
      <w:r>
        <w:rPr>
          <w:rFonts w:ascii="Times New Roman" w:hAnsi="Times New Roman" w:cs="Times New Roman"/>
          <w:szCs w:val="24"/>
        </w:rPr>
        <w:t>obtain ideas and experiences</w:t>
      </w:r>
      <w:r w:rsidRPr="004741A3">
        <w:rPr>
          <w:rFonts w:ascii="Times New Roman" w:hAnsi="Times New Roman" w:cs="Times New Roman"/>
          <w:szCs w:val="24"/>
        </w:rPr>
        <w:t xml:space="preserve"> </w:t>
      </w:r>
      <w:r>
        <w:rPr>
          <w:rFonts w:ascii="Times New Roman" w:hAnsi="Times New Roman" w:cs="Times New Roman"/>
          <w:szCs w:val="24"/>
        </w:rPr>
        <w:t xml:space="preserve">across </w:t>
      </w:r>
      <w:r w:rsidR="002E63AF">
        <w:rPr>
          <w:rFonts w:ascii="Times New Roman" w:hAnsi="Times New Roman" w:cs="Times New Roman"/>
          <w:szCs w:val="24"/>
        </w:rPr>
        <w:t xml:space="preserve">various </w:t>
      </w:r>
      <w:r>
        <w:rPr>
          <w:rFonts w:ascii="Times New Roman" w:hAnsi="Times New Roman" w:cs="Times New Roman"/>
          <w:szCs w:val="24"/>
        </w:rPr>
        <w:t>communities</w:t>
      </w:r>
      <w:r w:rsidR="002E63AF">
        <w:rPr>
          <w:rFonts w:ascii="Times New Roman" w:hAnsi="Times New Roman" w:cs="Times New Roman"/>
          <w:szCs w:val="24"/>
        </w:rPr>
        <w:t>. The</w:t>
      </w:r>
      <w:r w:rsidR="00C3062B">
        <w:rPr>
          <w:rFonts w:ascii="Times New Roman" w:hAnsi="Times New Roman" w:cs="Times New Roman"/>
          <w:szCs w:val="24"/>
        </w:rPr>
        <w:t xml:space="preserve"> increase in student competencies</w:t>
      </w:r>
      <w:r w:rsidR="002E63AF">
        <w:rPr>
          <w:rFonts w:ascii="Times New Roman" w:hAnsi="Times New Roman" w:cs="Times New Roman"/>
          <w:szCs w:val="24"/>
        </w:rPr>
        <w:t xml:space="preserve"> as a result of the use of ICT technology can develop a sense of initiative and willingness for self-directed learning in a way that students can self-regulate when and where to use the technology in a fast and optimal manner as well as considering its present and future implications. </w:t>
      </w:r>
    </w:p>
    <w:p w:rsidR="002E63AF" w:rsidRDefault="002E63AF"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At Universitas Terbuka, instructional materials are designed for self-directed learning. Pribadi (2004) argues that Open Distance Learning Resources (ODLR) is modular, self-contained and self-instruction. “Modular” refers to the characteristic of ODLR that consists of modules that, when studied comprehensively, enable students to gain course competencies. “Self-contained” refers to the nature of ODLR that contains complete learning materials. “Self-instruction” refers to the ability of ODLR to facilitate students to self-regulate their learning with minimal support by tutors.  </w:t>
      </w:r>
    </w:p>
    <w:p w:rsidR="002E63AF" w:rsidRDefault="002E63AF"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From 1984 to 1997, Universitas Terbuka (Open University) provides print instructional materials or modules. Universitas Terbuka also offers </w:t>
      </w:r>
      <w:r w:rsidR="00025C2E">
        <w:rPr>
          <w:rFonts w:ascii="Times New Roman" w:hAnsi="Times New Roman" w:cs="Times New Roman"/>
          <w:szCs w:val="24"/>
        </w:rPr>
        <w:t xml:space="preserve">face-to-face tutoring, tutoring via phone, fax or mails and radio tutoring as its </w:t>
      </w:r>
      <w:r>
        <w:rPr>
          <w:rFonts w:ascii="Times New Roman" w:hAnsi="Times New Roman" w:cs="Times New Roman"/>
          <w:szCs w:val="24"/>
        </w:rPr>
        <w:t>learning support system</w:t>
      </w:r>
      <w:r w:rsidR="00025C2E">
        <w:rPr>
          <w:rFonts w:ascii="Times New Roman" w:hAnsi="Times New Roman" w:cs="Times New Roman"/>
          <w:szCs w:val="24"/>
        </w:rPr>
        <w:t xml:space="preserve">s. Due to technological advancement and the supporting infrastructure, Universitas Terbuka has been striving to leverage technology tools for improving learning quality. Universitas Terbuka provides Core Learning Materials (Buku Materi Pokok or BMP) as its primary instructional materials supported by non print learning tools such as audio CD, audiographical CD, Video CD, interactive Video CD, computer-based materials and Online Enrichment Materials (Materi Pengayaan Berbasis Online or MPBO). Its learning support systems also develop TV tutoring, Internet tutoring or commonly known as online tutoring and webinar tutoring. Webinar tutoring is a face-to-face tutoring in a web-based seminar through the Internet that takes place synchronously (real time) (UT Team, 2016). </w:t>
      </w:r>
    </w:p>
    <w:p w:rsidR="00025C2E" w:rsidRDefault="00025C2E"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The program of Online Enrichment Materials is </w:t>
      </w:r>
      <w:r w:rsidR="00C3062B">
        <w:rPr>
          <w:rFonts w:ascii="Times New Roman" w:hAnsi="Times New Roman" w:cs="Times New Roman"/>
          <w:szCs w:val="24"/>
        </w:rPr>
        <w:t>an</w:t>
      </w:r>
      <w:r>
        <w:rPr>
          <w:rFonts w:ascii="Times New Roman" w:hAnsi="Times New Roman" w:cs="Times New Roman"/>
          <w:szCs w:val="24"/>
        </w:rPr>
        <w:t xml:space="preserve"> online-supported learning media that benefits student to expand their language on a given material and assist them in </w:t>
      </w:r>
      <w:r w:rsidR="00D3181B">
        <w:rPr>
          <w:rFonts w:ascii="Times New Roman" w:hAnsi="Times New Roman" w:cs="Times New Roman"/>
          <w:szCs w:val="24"/>
        </w:rPr>
        <w:t>enhancing learning quality. This program was first developed by Universitas Terbuka in 2004, which was then known as Web Supplement Material. The core concept of the developme</w:t>
      </w:r>
      <w:r w:rsidR="00C3062B">
        <w:rPr>
          <w:rFonts w:ascii="Times New Roman" w:hAnsi="Times New Roman" w:cs="Times New Roman"/>
          <w:szCs w:val="24"/>
        </w:rPr>
        <w:t>nt of Web Supplement Material was</w:t>
      </w:r>
      <w:r w:rsidR="00D3181B">
        <w:rPr>
          <w:rFonts w:ascii="Times New Roman" w:hAnsi="Times New Roman" w:cs="Times New Roman"/>
          <w:szCs w:val="24"/>
        </w:rPr>
        <w:t xml:space="preserve"> the delivery of up-to-date material</w:t>
      </w:r>
      <w:r w:rsidR="00C3062B">
        <w:rPr>
          <w:rFonts w:ascii="Times New Roman" w:hAnsi="Times New Roman" w:cs="Times New Roman"/>
          <w:szCs w:val="24"/>
        </w:rPr>
        <w:t>s</w:t>
      </w:r>
      <w:r w:rsidR="00D3181B">
        <w:rPr>
          <w:rFonts w:ascii="Times New Roman" w:hAnsi="Times New Roman" w:cs="Times New Roman"/>
          <w:szCs w:val="24"/>
        </w:rPr>
        <w:t xml:space="preserve"> of BMP that had not been revised yet </w:t>
      </w:r>
      <w:r w:rsidR="00D3181B">
        <w:rPr>
          <w:rFonts w:ascii="Times New Roman" w:hAnsi="Times New Roman" w:cs="Times New Roman"/>
          <w:szCs w:val="24"/>
        </w:rPr>
        <w:lastRenderedPageBreak/>
        <w:t xml:space="preserve">(Wahyuningsih, 2015). The concept developed, and Web Supplement became Online Enrichment Materials, which not only presents updated materials, but also provide materials that can expand students’ horizons of materials that are not highlighted in BMP. </w:t>
      </w:r>
    </w:p>
    <w:p w:rsidR="00D3181B" w:rsidRDefault="00D3181B" w:rsidP="00C3062B">
      <w:pPr>
        <w:spacing w:line="360" w:lineRule="auto"/>
        <w:jc w:val="both"/>
        <w:rPr>
          <w:rFonts w:ascii="Times New Roman" w:hAnsi="Times New Roman" w:cs="Times New Roman"/>
          <w:szCs w:val="24"/>
        </w:rPr>
      </w:pPr>
      <w:r>
        <w:rPr>
          <w:rFonts w:ascii="Times New Roman" w:hAnsi="Times New Roman" w:cs="Times New Roman"/>
          <w:szCs w:val="24"/>
        </w:rPr>
        <w:t>To obtain desirable learning outcomes, students need necessary motivation to attend tutoring. Without motivation, students will not gain learning outcomes that they desire. Therefore, it can be concluded that motivation serves as the driving force within individual students to learn. The use of media in learning processes becomes one of the practical ways for encouraging students’ motivation to learn. In this sense, media has become a necessity in learning activities. As a result, tutors need to integrate media-supported model into learning</w:t>
      </w:r>
      <w:r w:rsidR="00C3062B">
        <w:rPr>
          <w:rFonts w:ascii="Times New Roman" w:hAnsi="Times New Roman" w:cs="Times New Roman"/>
          <w:szCs w:val="24"/>
        </w:rPr>
        <w:t xml:space="preserve"> setting</w:t>
      </w:r>
      <w:r>
        <w:rPr>
          <w:rFonts w:ascii="Times New Roman" w:hAnsi="Times New Roman" w:cs="Times New Roman"/>
          <w:szCs w:val="24"/>
        </w:rPr>
        <w:t xml:space="preserve">.  </w:t>
      </w:r>
    </w:p>
    <w:p w:rsidR="00A1153C" w:rsidRPr="004741A3" w:rsidRDefault="003A79F6" w:rsidP="00C3062B">
      <w:pPr>
        <w:spacing w:before="240" w:line="360" w:lineRule="auto"/>
        <w:rPr>
          <w:rFonts w:ascii="Times New Roman" w:hAnsi="Times New Roman" w:cs="Times New Roman"/>
          <w:b/>
          <w:szCs w:val="24"/>
        </w:rPr>
      </w:pPr>
      <w:r w:rsidRPr="004741A3">
        <w:rPr>
          <w:rFonts w:ascii="Times New Roman" w:hAnsi="Times New Roman" w:cs="Times New Roman"/>
          <w:b/>
          <w:szCs w:val="24"/>
        </w:rPr>
        <w:t xml:space="preserve">2. </w:t>
      </w:r>
      <w:r w:rsidR="00D3181B">
        <w:rPr>
          <w:rFonts w:ascii="Times New Roman" w:hAnsi="Times New Roman" w:cs="Times New Roman"/>
          <w:b/>
          <w:szCs w:val="24"/>
        </w:rPr>
        <w:t>LITERATURE REVIEW AND HYPHOTESI</w:t>
      </w:r>
      <w:r w:rsidR="00892A16" w:rsidRPr="004741A3">
        <w:rPr>
          <w:rFonts w:ascii="Times New Roman" w:hAnsi="Times New Roman" w:cs="Times New Roman"/>
          <w:b/>
          <w:szCs w:val="24"/>
        </w:rPr>
        <w:t>S DEVELOPMENT</w:t>
      </w:r>
    </w:p>
    <w:p w:rsidR="00D5032F" w:rsidRPr="004741A3" w:rsidRDefault="003A79F6" w:rsidP="00C3062B">
      <w:pPr>
        <w:spacing w:line="360" w:lineRule="auto"/>
        <w:jc w:val="both"/>
        <w:rPr>
          <w:rFonts w:ascii="Times New Roman" w:hAnsi="Times New Roman" w:cs="Times New Roman"/>
          <w:b/>
          <w:bCs/>
          <w:szCs w:val="24"/>
        </w:rPr>
      </w:pPr>
      <w:r w:rsidRPr="004741A3">
        <w:rPr>
          <w:rFonts w:ascii="Times New Roman" w:hAnsi="Times New Roman" w:cs="Times New Roman"/>
          <w:b/>
          <w:bCs/>
          <w:szCs w:val="24"/>
        </w:rPr>
        <w:t xml:space="preserve">2.1. </w:t>
      </w:r>
      <w:r w:rsidR="00B63350">
        <w:rPr>
          <w:rFonts w:ascii="Times New Roman" w:hAnsi="Times New Roman" w:cs="Times New Roman"/>
          <w:b/>
          <w:bCs/>
          <w:szCs w:val="24"/>
        </w:rPr>
        <w:t xml:space="preserve">Online-Based Learning Materials </w:t>
      </w:r>
      <w:r w:rsidR="00892A16" w:rsidRPr="004741A3">
        <w:rPr>
          <w:rFonts w:ascii="Times New Roman" w:hAnsi="Times New Roman" w:cs="Times New Roman"/>
          <w:b/>
          <w:bCs/>
          <w:szCs w:val="24"/>
        </w:rPr>
        <w:t xml:space="preserve"> </w:t>
      </w:r>
    </w:p>
    <w:p w:rsidR="00DB4817" w:rsidRDefault="00DB4817"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Within the context of ICT development, the Internet evidently has a key role in information dissemination. Rapid technological development helps ease the burden of doing tasks in a more efficient way. The convenience of technology will result in positive impact when it is properly utilized. The Internet narrows down barriers to time, space and distance when it comes to information dissemination throughout the world. The Internet as one of the world’s biggest media can also be used to enhance educational technologies in Indonesia, particular at Universitas Terbuka, through website-based learning. The more advanced Internet-based ICT enables students to search learning materials in an unprecedented way. With a rich array of information available on the Internet, students are able to dig into information, exchange and discuss ideas in various platforms, such as e-mail, blog, other online forums. </w:t>
      </w:r>
    </w:p>
    <w:p w:rsidR="000804D5" w:rsidRDefault="000804D5"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Online Enrichment Material serves as an online-based learning aiming at quality learning. The content of Online Enrichment Material consists of two parts in general, i.e., material explanation and exercises presented using additional multimedia presentations (audio, video and animation). Learning developers cooperate with experts of learning materials to design this online material. Since its inception, Online Enrichment Material is constantly developed to serve the benefits for students who need to use it as a beneficial learning material. Online Enrichment Material is part of Open Educational Resource (OER) initiatives designed by Universitas Terbuka, commonly known as SUAKA-UT that becomes the gateway of accessible learning materials for its students and the general public. </w:t>
      </w:r>
    </w:p>
    <w:p w:rsidR="00C3062B" w:rsidRDefault="00C3062B" w:rsidP="00C3062B">
      <w:pPr>
        <w:spacing w:line="360" w:lineRule="auto"/>
        <w:jc w:val="both"/>
        <w:rPr>
          <w:rFonts w:ascii="Times New Roman" w:hAnsi="Times New Roman" w:cs="Times New Roman"/>
          <w:szCs w:val="24"/>
        </w:rPr>
      </w:pPr>
      <w:r>
        <w:rPr>
          <w:rFonts w:ascii="Times New Roman" w:hAnsi="Times New Roman" w:cs="Times New Roman"/>
          <w:szCs w:val="24"/>
        </w:rPr>
        <w:lastRenderedPageBreak/>
        <w:t>Not every course available at Universitas Terbuka has Online Enrichment Materials. The development of Online Enrichment Materials encompasses steps of need analysis, design, development, implementation and evaluation. On a micro level, the steps of this development begins with target setting, topic selection, material mapping, goal formulation, arrangement of evaluation tools, reference collection, material arrangement, editing, uploading and testing (Taris in Lestari et al., 2005). With various learning media readily applicable in learning activities, tutors need to choose media most appropriately fits the formula</w:t>
      </w:r>
      <w:r w:rsidR="00D64EB7">
        <w:rPr>
          <w:rFonts w:ascii="Times New Roman" w:hAnsi="Times New Roman" w:cs="Times New Roman"/>
          <w:szCs w:val="24"/>
        </w:rPr>
        <w:t xml:space="preserve">ted learning goals before using the media. An appropriate selection of media will lead learning processes to effective and optimal outcomes. </w:t>
      </w:r>
      <w:r>
        <w:rPr>
          <w:rFonts w:ascii="Times New Roman" w:hAnsi="Times New Roman" w:cs="Times New Roman"/>
          <w:szCs w:val="24"/>
        </w:rPr>
        <w:t xml:space="preserve"> </w:t>
      </w:r>
    </w:p>
    <w:p w:rsidR="00D85221" w:rsidRPr="004741A3" w:rsidRDefault="003A79F6" w:rsidP="00C3062B">
      <w:pPr>
        <w:spacing w:line="360" w:lineRule="auto"/>
        <w:jc w:val="both"/>
        <w:rPr>
          <w:rFonts w:ascii="Times New Roman" w:hAnsi="Times New Roman" w:cs="Times New Roman"/>
          <w:b/>
          <w:szCs w:val="24"/>
        </w:rPr>
      </w:pPr>
      <w:r w:rsidRPr="004741A3">
        <w:rPr>
          <w:rFonts w:ascii="Times New Roman" w:hAnsi="Times New Roman" w:cs="Times New Roman"/>
          <w:b/>
          <w:szCs w:val="24"/>
        </w:rPr>
        <w:t xml:space="preserve">2.1. </w:t>
      </w:r>
      <w:r w:rsidR="000804D5">
        <w:rPr>
          <w:rFonts w:ascii="Times New Roman" w:hAnsi="Times New Roman" w:cs="Times New Roman"/>
          <w:b/>
          <w:szCs w:val="24"/>
        </w:rPr>
        <w:t>Learning Motivation</w:t>
      </w:r>
    </w:p>
    <w:p w:rsidR="000804D5" w:rsidRDefault="00D85221" w:rsidP="00C3062B">
      <w:pPr>
        <w:spacing w:line="360" w:lineRule="auto"/>
        <w:jc w:val="both"/>
        <w:rPr>
          <w:rFonts w:ascii="Times New Roman" w:hAnsi="Times New Roman" w:cs="Times New Roman"/>
          <w:szCs w:val="24"/>
        </w:rPr>
      </w:pPr>
      <w:r w:rsidRPr="004741A3">
        <w:rPr>
          <w:rFonts w:ascii="Times New Roman" w:hAnsi="Times New Roman" w:cs="Times New Roman"/>
          <w:szCs w:val="24"/>
        </w:rPr>
        <w:t xml:space="preserve">Sardiman (2016) </w:t>
      </w:r>
      <w:r w:rsidR="000804D5">
        <w:rPr>
          <w:rFonts w:ascii="Times New Roman" w:hAnsi="Times New Roman" w:cs="Times New Roman"/>
          <w:szCs w:val="24"/>
        </w:rPr>
        <w:t xml:space="preserve">explains that motivation originates from the word “motive” which means the driving force that encourages an individual to do something. This force is within </w:t>
      </w:r>
      <w:r w:rsidR="00A46B68">
        <w:rPr>
          <w:rFonts w:ascii="Times New Roman" w:hAnsi="Times New Roman" w:cs="Times New Roman"/>
          <w:szCs w:val="24"/>
        </w:rPr>
        <w:t xml:space="preserve">individual </w:t>
      </w:r>
      <w:r w:rsidR="000804D5">
        <w:rPr>
          <w:rFonts w:ascii="Times New Roman" w:hAnsi="Times New Roman" w:cs="Times New Roman"/>
          <w:szCs w:val="24"/>
        </w:rPr>
        <w:t>self</w:t>
      </w:r>
      <w:r w:rsidR="00A46B68">
        <w:rPr>
          <w:rFonts w:ascii="Times New Roman" w:hAnsi="Times New Roman" w:cs="Times New Roman"/>
          <w:szCs w:val="24"/>
        </w:rPr>
        <w:t xml:space="preserve">, which causes him or her to perform or behave. Motive cannot be directly observable, but can be interpreted in his or her behavior. A certain pattern of behavior is driven by stimuli and impulses. </w:t>
      </w:r>
    </w:p>
    <w:p w:rsidR="00A46B68" w:rsidRDefault="00D85221" w:rsidP="00C3062B">
      <w:pPr>
        <w:spacing w:line="360" w:lineRule="auto"/>
        <w:jc w:val="both"/>
        <w:rPr>
          <w:rFonts w:ascii="Times New Roman" w:hAnsi="Times New Roman" w:cs="Times New Roman"/>
          <w:szCs w:val="24"/>
        </w:rPr>
      </w:pPr>
      <w:r w:rsidRPr="004741A3">
        <w:rPr>
          <w:rFonts w:ascii="Times New Roman" w:hAnsi="Times New Roman" w:cs="Times New Roman"/>
          <w:szCs w:val="24"/>
        </w:rPr>
        <w:t xml:space="preserve">Hamalik (2011) </w:t>
      </w:r>
      <w:r w:rsidR="00A46B68">
        <w:rPr>
          <w:rFonts w:ascii="Times New Roman" w:hAnsi="Times New Roman" w:cs="Times New Roman"/>
          <w:szCs w:val="24"/>
        </w:rPr>
        <w:t xml:space="preserve">defines motivation as the change of energy within self characterized by a sense of feeling and reaction to achieve a purpose. Uno (2010) claims that motivation stems from a basic force that encourages people to behave. </w:t>
      </w:r>
    </w:p>
    <w:p w:rsidR="00A46B68" w:rsidRDefault="00A46B68" w:rsidP="00C3062B">
      <w:pPr>
        <w:spacing w:line="360" w:lineRule="auto"/>
        <w:jc w:val="both"/>
        <w:rPr>
          <w:rFonts w:ascii="Times New Roman" w:hAnsi="Times New Roman" w:cs="Times New Roman"/>
          <w:szCs w:val="24"/>
        </w:rPr>
      </w:pPr>
      <w:r>
        <w:rPr>
          <w:rFonts w:ascii="Times New Roman" w:hAnsi="Times New Roman" w:cs="Times New Roman"/>
          <w:szCs w:val="24"/>
        </w:rPr>
        <w:t>Based on these views of motivation, it can be conclude</w:t>
      </w:r>
      <w:r w:rsidR="00D64EB7">
        <w:rPr>
          <w:rFonts w:ascii="Times New Roman" w:hAnsi="Times New Roman" w:cs="Times New Roman"/>
          <w:szCs w:val="24"/>
        </w:rPr>
        <w:t>d</w:t>
      </w:r>
      <w:r>
        <w:rPr>
          <w:rFonts w:ascii="Times New Roman" w:hAnsi="Times New Roman" w:cs="Times New Roman"/>
          <w:szCs w:val="24"/>
        </w:rPr>
        <w:t xml:space="preserve"> that motivation is a force that comes from within and encourages the change in behavior to reach a goal. </w:t>
      </w:r>
    </w:p>
    <w:p w:rsidR="00A46B68" w:rsidRDefault="00A46B68"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According to Uno (2010), learning constitutes a relatively permanent change in behavior and potentially takes place as a result of reinforced practice based on a goal-oriented foundation. Cronbach in Riyanto (2009) defines learning as a change in behavior as a result of experiences. According to Gredler in Haling (2007), “Learning is individual development that manifests in how an individual behaves </w:t>
      </w:r>
      <w:r w:rsidR="00964519">
        <w:rPr>
          <w:rFonts w:ascii="Times New Roman" w:hAnsi="Times New Roman" w:cs="Times New Roman"/>
          <w:szCs w:val="24"/>
        </w:rPr>
        <w:t xml:space="preserve">as a result of experiences and exercise.” The concept of motivation and learning is inseparable. Haling (2007) defines learning motivation as the key agent that determines learning outcomes. The extent of motivation is largely influenced by the extent to which learning materials and activities are meaningful.  </w:t>
      </w:r>
    </w:p>
    <w:p w:rsidR="00964519" w:rsidRDefault="00964519" w:rsidP="00C3062B">
      <w:pPr>
        <w:spacing w:line="360" w:lineRule="auto"/>
        <w:jc w:val="both"/>
        <w:rPr>
          <w:rFonts w:ascii="Times New Roman" w:hAnsi="Times New Roman" w:cs="Times New Roman"/>
          <w:szCs w:val="24"/>
        </w:rPr>
      </w:pPr>
      <w:r>
        <w:rPr>
          <w:rFonts w:ascii="Times New Roman" w:hAnsi="Times New Roman" w:cs="Times New Roman"/>
          <w:szCs w:val="24"/>
        </w:rPr>
        <w:t>Learning motivation encourages and directs students toward learning (</w:t>
      </w:r>
      <w:r w:rsidRPr="004741A3">
        <w:rPr>
          <w:rFonts w:ascii="Times New Roman" w:hAnsi="Times New Roman" w:cs="Times New Roman"/>
          <w:szCs w:val="24"/>
        </w:rPr>
        <w:t>Endang Sr</w:t>
      </w:r>
      <w:r>
        <w:rPr>
          <w:rFonts w:ascii="Times New Roman" w:hAnsi="Times New Roman" w:cs="Times New Roman"/>
          <w:szCs w:val="24"/>
        </w:rPr>
        <w:t xml:space="preserve">i Astuti, 2010). Winkel (2008) contends that learning motivation is the whole driving force in individual students to create learning activities and give direction to it in a way that learning outcomes </w:t>
      </w:r>
      <w:r>
        <w:rPr>
          <w:rFonts w:ascii="Times New Roman" w:hAnsi="Times New Roman" w:cs="Times New Roman"/>
          <w:szCs w:val="24"/>
        </w:rPr>
        <w:lastRenderedPageBreak/>
        <w:t xml:space="preserve">desirable for students are achieved. Sardiman (2016) observes learning motivation in a similar sense and states that learning motivation is the whole driving forces navigating students toward learning, which assures the perseverance of learning activities. </w:t>
      </w:r>
    </w:p>
    <w:p w:rsidR="0080614F" w:rsidRPr="004741A3" w:rsidRDefault="003A79F6" w:rsidP="00C3062B">
      <w:pPr>
        <w:spacing w:line="360" w:lineRule="auto"/>
        <w:jc w:val="both"/>
        <w:rPr>
          <w:rFonts w:ascii="Times New Roman" w:hAnsi="Times New Roman" w:cs="Times New Roman"/>
          <w:b/>
          <w:szCs w:val="24"/>
        </w:rPr>
      </w:pPr>
      <w:r w:rsidRPr="004741A3">
        <w:rPr>
          <w:rFonts w:ascii="Times New Roman" w:hAnsi="Times New Roman" w:cs="Times New Roman"/>
          <w:b/>
          <w:szCs w:val="24"/>
        </w:rPr>
        <w:t xml:space="preserve">2.3. </w:t>
      </w:r>
      <w:r w:rsidR="00964519">
        <w:rPr>
          <w:rFonts w:ascii="Times New Roman" w:hAnsi="Times New Roman" w:cs="Times New Roman"/>
          <w:b/>
          <w:szCs w:val="24"/>
        </w:rPr>
        <w:t>Learning Achievement</w:t>
      </w:r>
    </w:p>
    <w:p w:rsidR="00964519" w:rsidRDefault="00964519" w:rsidP="00C3062B">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Learning achievement is largely defined as the exten</w:t>
      </w:r>
      <w:r w:rsidR="00D64EB7">
        <w:rPr>
          <w:rFonts w:ascii="Times New Roman" w:eastAsia="Times New Roman" w:hAnsi="Times New Roman" w:cs="Times New Roman"/>
          <w:color w:val="000000"/>
          <w:szCs w:val="24"/>
        </w:rPr>
        <w:t xml:space="preserve">t to which students accomplish </w:t>
      </w:r>
      <w:r>
        <w:rPr>
          <w:rFonts w:ascii="Times New Roman" w:eastAsia="Times New Roman" w:hAnsi="Times New Roman" w:cs="Times New Roman"/>
          <w:color w:val="000000"/>
          <w:szCs w:val="24"/>
        </w:rPr>
        <w:t xml:space="preserve">tasks and </w:t>
      </w:r>
      <w:r w:rsidR="00D64EB7">
        <w:rPr>
          <w:rFonts w:ascii="Times New Roman" w:eastAsia="Times New Roman" w:hAnsi="Times New Roman" w:cs="Times New Roman"/>
          <w:color w:val="000000"/>
          <w:szCs w:val="24"/>
        </w:rPr>
        <w:t xml:space="preserve">understand </w:t>
      </w:r>
      <w:r>
        <w:rPr>
          <w:rFonts w:ascii="Times New Roman" w:eastAsia="Times New Roman" w:hAnsi="Times New Roman" w:cs="Times New Roman"/>
          <w:color w:val="000000"/>
          <w:szCs w:val="24"/>
        </w:rPr>
        <w:t xml:space="preserve">learning materials over a certain period of time. Learning achievement is generally expressed in numbers or alphabets that can be comparable with one criteria. </w:t>
      </w:r>
      <w:r w:rsidR="001E101D">
        <w:rPr>
          <w:rFonts w:ascii="Times New Roman" w:eastAsia="Times New Roman" w:hAnsi="Times New Roman" w:cs="Times New Roman"/>
          <w:color w:val="000000"/>
          <w:szCs w:val="24"/>
        </w:rPr>
        <w:t>Learning achievement represent</w:t>
      </w:r>
      <w:r w:rsidR="00D64EB7">
        <w:rPr>
          <w:rFonts w:ascii="Times New Roman" w:eastAsia="Times New Roman" w:hAnsi="Times New Roman" w:cs="Times New Roman"/>
          <w:color w:val="000000"/>
          <w:szCs w:val="24"/>
        </w:rPr>
        <w:t>s</w:t>
      </w:r>
      <w:r w:rsidR="001E101D">
        <w:rPr>
          <w:rFonts w:ascii="Times New Roman" w:eastAsia="Times New Roman" w:hAnsi="Times New Roman" w:cs="Times New Roman"/>
          <w:color w:val="000000"/>
          <w:szCs w:val="24"/>
        </w:rPr>
        <w:t xml:space="preserve"> students’ ability in high-thinking accomplishment. Learning achievement calls for three aspects, i.e., cognitive, affective and psychomotor. </w:t>
      </w:r>
      <w:r w:rsidR="00D64EB7">
        <w:rPr>
          <w:rFonts w:ascii="Times New Roman" w:eastAsia="Times New Roman" w:hAnsi="Times New Roman" w:cs="Times New Roman"/>
          <w:color w:val="000000"/>
          <w:szCs w:val="24"/>
        </w:rPr>
        <w:t>It</w:t>
      </w:r>
      <w:r w:rsidR="001E101D">
        <w:rPr>
          <w:rFonts w:ascii="Times New Roman" w:eastAsia="Times New Roman" w:hAnsi="Times New Roman" w:cs="Times New Roman"/>
          <w:color w:val="000000"/>
          <w:szCs w:val="24"/>
        </w:rPr>
        <w:t xml:space="preserve"> is the best possible outcome by a student in education</w:t>
      </w:r>
      <w:r w:rsidR="00D64EB7">
        <w:rPr>
          <w:rFonts w:ascii="Times New Roman" w:eastAsia="Times New Roman" w:hAnsi="Times New Roman" w:cs="Times New Roman"/>
          <w:color w:val="000000"/>
          <w:szCs w:val="24"/>
        </w:rPr>
        <w:t xml:space="preserve"> and </w:t>
      </w:r>
      <w:r w:rsidR="001E101D">
        <w:rPr>
          <w:rFonts w:ascii="Times New Roman" w:eastAsia="Times New Roman" w:hAnsi="Times New Roman" w:cs="Times New Roman"/>
          <w:color w:val="000000"/>
          <w:szCs w:val="24"/>
        </w:rPr>
        <w:t xml:space="preserve">the outcome a student accomplishes from learning process. </w:t>
      </w:r>
    </w:p>
    <w:p w:rsidR="001E101D" w:rsidRDefault="001E101D" w:rsidP="00C3062B">
      <w:pPr>
        <w:spacing w:line="36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Learning achievement represents maximum accomplishment based on child ability in a certain period to work on, study, understand and apply something. Learning achievement is associated with the rate of student engagement in teaching-learning process, which is represented by teachers’ evaluation results. </w:t>
      </w:r>
      <w:r w:rsidR="00EE0B81" w:rsidRPr="004741A3">
        <w:rPr>
          <w:rFonts w:ascii="Times New Roman" w:eastAsia="Times New Roman" w:hAnsi="Times New Roman" w:cs="Times New Roman"/>
          <w:color w:val="000000"/>
          <w:szCs w:val="24"/>
        </w:rPr>
        <w:t>Tirtonegoro (2005)</w:t>
      </w:r>
      <w:r w:rsidR="00EE0B81">
        <w:rPr>
          <w:rFonts w:ascii="Times New Roman" w:eastAsia="Times New Roman" w:hAnsi="Times New Roman" w:cs="Times New Roman"/>
          <w:color w:val="000000"/>
          <w:szCs w:val="24"/>
        </w:rPr>
        <w:t xml:space="preserve"> states that learning achievement is an assessment of learning efforts expressed in the symbol of numbers, alphabets and clauses that reflect the outcome each individual student has accomplished over a certain period. Siti Partini (2005) claims that “Learning achievement is the result achieved by an individual in learning activities.” In line with the definition, Sunarya (2008) argues that “Learning achievement leads to behavioral change that affects cognitive, affective and psychomotor aspects</w:t>
      </w:r>
      <w:r w:rsidR="001E4122">
        <w:rPr>
          <w:rFonts w:ascii="Times New Roman" w:eastAsia="Times New Roman" w:hAnsi="Times New Roman" w:cs="Times New Roman"/>
          <w:color w:val="000000"/>
          <w:szCs w:val="24"/>
        </w:rPr>
        <w:t xml:space="preserve">, which </w:t>
      </w:r>
      <w:r w:rsidR="00D64EB7">
        <w:rPr>
          <w:rFonts w:ascii="Times New Roman" w:eastAsia="Times New Roman" w:hAnsi="Times New Roman" w:cs="Times New Roman"/>
          <w:color w:val="000000"/>
          <w:szCs w:val="24"/>
        </w:rPr>
        <w:t>represent</w:t>
      </w:r>
      <w:r w:rsidR="001E4122">
        <w:rPr>
          <w:rFonts w:ascii="Times New Roman" w:eastAsia="Times New Roman" w:hAnsi="Times New Roman" w:cs="Times New Roman"/>
          <w:color w:val="000000"/>
          <w:szCs w:val="24"/>
        </w:rPr>
        <w:t xml:space="preserve"> the measurement of student success. Sukardi (2008) explains that “Achievement test is used to measure learning achievement as a tool to capture the actual ability to learn.” Suryabrata (2011) states that “Grades are the last formulation a teacher gives regarding student progress and achievement in a certain period.” With report cards, students can obtain the understanding of their learning achievement. Good</w:t>
      </w:r>
      <w:r w:rsidR="00675920">
        <w:rPr>
          <w:rFonts w:ascii="Times New Roman" w:eastAsia="Times New Roman" w:hAnsi="Times New Roman" w:cs="Times New Roman"/>
          <w:color w:val="000000"/>
          <w:szCs w:val="24"/>
        </w:rPr>
        <w:t xml:space="preserve"> report cards mean students’</w:t>
      </w:r>
      <w:r w:rsidR="001E4122">
        <w:rPr>
          <w:rFonts w:ascii="Times New Roman" w:eastAsia="Times New Roman" w:hAnsi="Times New Roman" w:cs="Times New Roman"/>
          <w:color w:val="000000"/>
          <w:szCs w:val="24"/>
        </w:rPr>
        <w:t xml:space="preserve"> high achievement, and vice versa. </w:t>
      </w:r>
    </w:p>
    <w:p w:rsidR="001E4122" w:rsidRDefault="001E4122" w:rsidP="00C3062B">
      <w:pPr>
        <w:spacing w:line="360" w:lineRule="auto"/>
        <w:jc w:val="both"/>
        <w:rPr>
          <w:rFonts w:ascii="Times New Roman" w:hAnsi="Times New Roman" w:cs="Times New Roman"/>
          <w:szCs w:val="24"/>
        </w:rPr>
      </w:pPr>
      <w:r>
        <w:rPr>
          <w:rFonts w:ascii="Times New Roman" w:hAnsi="Times New Roman" w:cs="Times New Roman"/>
          <w:szCs w:val="24"/>
        </w:rPr>
        <w:t>Winkel (2008) states that “Achievement is the proof of successful effort, and learning is a mental activity that takes place in an active interaction with environment that creates change in knowledge, understanding, skill and attitude.”</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 xml:space="preserve">2.4. </w:t>
      </w:r>
      <w:r w:rsidR="00675920">
        <w:rPr>
          <w:rFonts w:ascii="Times New Roman" w:hAnsi="Times New Roman" w:cs="Times New Roman"/>
          <w:b/>
          <w:szCs w:val="24"/>
        </w:rPr>
        <w:t>Hypothesi</w:t>
      </w:r>
      <w:r w:rsidR="00A01FCE" w:rsidRPr="004741A3">
        <w:rPr>
          <w:rFonts w:ascii="Times New Roman" w:hAnsi="Times New Roman" w:cs="Times New Roman"/>
          <w:b/>
          <w:szCs w:val="24"/>
        </w:rPr>
        <w:t>s Development</w:t>
      </w:r>
    </w:p>
    <w:p w:rsidR="00675920" w:rsidRDefault="00675920" w:rsidP="00C3062B">
      <w:pPr>
        <w:tabs>
          <w:tab w:val="center" w:pos="4655"/>
        </w:tabs>
        <w:spacing w:line="360" w:lineRule="auto"/>
        <w:jc w:val="both"/>
        <w:rPr>
          <w:rFonts w:ascii="Times New Roman" w:hAnsi="Times New Roman" w:cs="Times New Roman"/>
          <w:szCs w:val="24"/>
        </w:rPr>
      </w:pPr>
      <w:r>
        <w:rPr>
          <w:rFonts w:ascii="Times New Roman" w:hAnsi="Times New Roman" w:cs="Times New Roman"/>
          <w:szCs w:val="24"/>
        </w:rPr>
        <w:t xml:space="preserve">The model of this study refers to theoretical framework and prior studies to propose the following hypotheses: (1) the development of self-directed learning materials has a direct and </w:t>
      </w:r>
      <w:r>
        <w:rPr>
          <w:rFonts w:ascii="Times New Roman" w:hAnsi="Times New Roman" w:cs="Times New Roman"/>
          <w:szCs w:val="24"/>
        </w:rPr>
        <w:lastRenderedPageBreak/>
        <w:t xml:space="preserve">significant effect on student motivation; (2) the development of self-directed learning materials has a direct and significant effect on student achievement; (3) student motivation has a direct and significant effect on student achievement; and (4) the development of self-directed learning materials has an indirect and significant effect on student motivation. </w:t>
      </w:r>
    </w:p>
    <w:p w:rsidR="003A79F6" w:rsidRPr="004741A3" w:rsidRDefault="003A79F6" w:rsidP="00C3062B">
      <w:pPr>
        <w:tabs>
          <w:tab w:val="center" w:pos="4655"/>
        </w:tabs>
        <w:spacing w:line="360" w:lineRule="auto"/>
        <w:jc w:val="both"/>
        <w:rPr>
          <w:rFonts w:ascii="Times New Roman" w:hAnsi="Times New Roman" w:cs="Times New Roman"/>
          <w:b/>
          <w:szCs w:val="24"/>
          <w:lang w:val="en-GB"/>
        </w:rPr>
      </w:pPr>
      <w:r w:rsidRPr="004741A3">
        <w:rPr>
          <w:rFonts w:ascii="Times New Roman" w:hAnsi="Times New Roman" w:cs="Times New Roman"/>
          <w:b/>
          <w:szCs w:val="24"/>
          <w:lang w:val="en-GB"/>
        </w:rPr>
        <w:t>3. METHODS</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lang w:val="en-GB"/>
        </w:rPr>
        <w:t xml:space="preserve">3.1. </w:t>
      </w:r>
      <w:r w:rsidRPr="004741A3">
        <w:rPr>
          <w:rFonts w:ascii="Times New Roman" w:hAnsi="Times New Roman" w:cs="Times New Roman"/>
          <w:b/>
          <w:szCs w:val="24"/>
        </w:rPr>
        <w:t>Research Design</w:t>
      </w:r>
    </w:p>
    <w:p w:rsidR="00C91697" w:rsidRDefault="00C91697" w:rsidP="00C3062B">
      <w:pPr>
        <w:tabs>
          <w:tab w:val="center" w:pos="4655"/>
        </w:tabs>
        <w:spacing w:line="360" w:lineRule="auto"/>
        <w:jc w:val="both"/>
        <w:rPr>
          <w:rFonts w:ascii="Times New Roman" w:eastAsia="Times New Roman" w:hAnsi="Times New Roman" w:cs="Times New Roman"/>
          <w:color w:val="212121"/>
          <w:szCs w:val="24"/>
        </w:rPr>
      </w:pPr>
      <w:r w:rsidRPr="00C91697">
        <w:rPr>
          <w:rFonts w:ascii="Times New Roman" w:eastAsia="Times New Roman" w:hAnsi="Times New Roman" w:cs="Times New Roman"/>
          <w:color w:val="212121"/>
          <w:szCs w:val="24"/>
        </w:rPr>
        <w:t xml:space="preserve">This study is design as an explanatory research that seeks to examine hypotheses by explaining a given phenomenon based on scientific observation processes. This study deals with three independent variables, i.e., </w:t>
      </w:r>
      <w:r>
        <w:rPr>
          <w:rFonts w:ascii="Times New Roman" w:eastAsia="Times New Roman" w:hAnsi="Times New Roman" w:cs="Times New Roman"/>
          <w:color w:val="212121"/>
          <w:szCs w:val="24"/>
        </w:rPr>
        <w:t>the development of self-directed learning material and student motivation, while t</w:t>
      </w:r>
      <w:r w:rsidRPr="00C91697">
        <w:rPr>
          <w:rFonts w:ascii="Times New Roman" w:eastAsia="Times New Roman" w:hAnsi="Times New Roman" w:cs="Times New Roman"/>
          <w:color w:val="212121"/>
          <w:szCs w:val="24"/>
        </w:rPr>
        <w:t xml:space="preserve">he dependent variable is student </w:t>
      </w:r>
      <w:r>
        <w:rPr>
          <w:rFonts w:ascii="Times New Roman" w:eastAsia="Times New Roman" w:hAnsi="Times New Roman" w:cs="Times New Roman"/>
          <w:color w:val="212121"/>
          <w:szCs w:val="24"/>
        </w:rPr>
        <w:t>achievement</w:t>
      </w:r>
      <w:r w:rsidRPr="00C91697">
        <w:rPr>
          <w:rFonts w:ascii="Times New Roman" w:eastAsia="Times New Roman" w:hAnsi="Times New Roman" w:cs="Times New Roman"/>
          <w:color w:val="212121"/>
          <w:szCs w:val="24"/>
        </w:rPr>
        <w:t xml:space="preserve">.  </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3.2. Participants</w:t>
      </w:r>
    </w:p>
    <w:p w:rsidR="00FD2844" w:rsidRPr="004741A3" w:rsidRDefault="00C91697" w:rsidP="00C3062B">
      <w:pPr>
        <w:spacing w:line="360" w:lineRule="auto"/>
        <w:jc w:val="both"/>
        <w:rPr>
          <w:rFonts w:ascii="Times New Roman" w:hAnsi="Times New Roman" w:cs="Times New Roman"/>
          <w:color w:val="212121"/>
          <w:szCs w:val="24"/>
        </w:rPr>
      </w:pPr>
      <w:r w:rsidRPr="00C91697">
        <w:rPr>
          <w:rFonts w:ascii="Times New Roman" w:hAnsi="Times New Roman" w:cs="Times New Roman"/>
          <w:color w:val="212121"/>
          <w:szCs w:val="24"/>
        </w:rPr>
        <w:t xml:space="preserve">Data collection uses a cross-sectional method. The population of the study includes the entire </w:t>
      </w:r>
      <w:r>
        <w:rPr>
          <w:rFonts w:ascii="Times New Roman" w:hAnsi="Times New Roman" w:cs="Times New Roman"/>
          <w:color w:val="212121"/>
          <w:szCs w:val="24"/>
        </w:rPr>
        <w:t>students enrolled in online tutoring</w:t>
      </w:r>
      <w:r w:rsidRPr="00C91697">
        <w:rPr>
          <w:rFonts w:ascii="Times New Roman" w:hAnsi="Times New Roman" w:cs="Times New Roman"/>
          <w:color w:val="212121"/>
          <w:szCs w:val="24"/>
        </w:rPr>
        <w:t xml:space="preserve">, and the target population is </w:t>
      </w:r>
      <w:r>
        <w:rPr>
          <w:rFonts w:ascii="Times New Roman" w:hAnsi="Times New Roman" w:cs="Times New Roman"/>
          <w:color w:val="212121"/>
          <w:szCs w:val="24"/>
        </w:rPr>
        <w:t>those</w:t>
      </w:r>
      <w:r w:rsidRPr="00C91697">
        <w:rPr>
          <w:rFonts w:ascii="Times New Roman" w:hAnsi="Times New Roman" w:cs="Times New Roman"/>
          <w:color w:val="212121"/>
          <w:szCs w:val="24"/>
        </w:rPr>
        <w:t xml:space="preserve"> wh</w:t>
      </w:r>
      <w:r>
        <w:rPr>
          <w:rFonts w:ascii="Times New Roman" w:hAnsi="Times New Roman" w:cs="Times New Roman"/>
          <w:color w:val="212121"/>
          <w:szCs w:val="24"/>
        </w:rPr>
        <w:t>o participate in online tutoring</w:t>
      </w:r>
      <w:r w:rsidRPr="00C91697">
        <w:rPr>
          <w:rFonts w:ascii="Times New Roman" w:hAnsi="Times New Roman" w:cs="Times New Roman"/>
          <w:color w:val="212121"/>
          <w:szCs w:val="24"/>
        </w:rPr>
        <w:t xml:space="preserve"> at </w:t>
      </w:r>
      <w:r>
        <w:rPr>
          <w:rFonts w:ascii="Times New Roman" w:hAnsi="Times New Roman" w:cs="Times New Roman"/>
          <w:color w:val="212121"/>
          <w:szCs w:val="24"/>
        </w:rPr>
        <w:t>UPBJJ-UT of Makassar (Distance Learning Program Unit-Open University) 2019</w:t>
      </w:r>
      <w:r w:rsidRPr="00C91697">
        <w:rPr>
          <w:rFonts w:ascii="Times New Roman" w:hAnsi="Times New Roman" w:cs="Times New Roman"/>
          <w:color w:val="212121"/>
          <w:szCs w:val="24"/>
        </w:rPr>
        <w:t xml:space="preserve">.2. </w:t>
      </w:r>
      <w:r>
        <w:rPr>
          <w:rFonts w:ascii="Times New Roman" w:hAnsi="Times New Roman" w:cs="Times New Roman"/>
          <w:color w:val="212121"/>
          <w:szCs w:val="24"/>
        </w:rPr>
        <w:t>Random sampling</w:t>
      </w:r>
      <w:r w:rsidRPr="00C91697">
        <w:rPr>
          <w:rFonts w:ascii="Times New Roman" w:hAnsi="Times New Roman" w:cs="Times New Roman"/>
          <w:color w:val="212121"/>
          <w:szCs w:val="24"/>
        </w:rPr>
        <w:t xml:space="preserve"> is used to collect the information of interest, and questionnaires are distributed online. Data is acquired from </w:t>
      </w:r>
      <w:r>
        <w:rPr>
          <w:rFonts w:ascii="Times New Roman" w:hAnsi="Times New Roman" w:cs="Times New Roman"/>
          <w:color w:val="212121"/>
          <w:szCs w:val="24"/>
        </w:rPr>
        <w:t>50</w:t>
      </w:r>
      <w:r w:rsidRPr="00C91697">
        <w:rPr>
          <w:rFonts w:ascii="Times New Roman" w:hAnsi="Times New Roman" w:cs="Times New Roman"/>
          <w:color w:val="212121"/>
          <w:szCs w:val="24"/>
        </w:rPr>
        <w:t xml:space="preserve"> respondents. </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3.3. Instrument</w:t>
      </w:r>
    </w:p>
    <w:p w:rsidR="00C91697" w:rsidRDefault="00C91697" w:rsidP="00C3062B">
      <w:pPr>
        <w:tabs>
          <w:tab w:val="center" w:pos="4655"/>
        </w:tabs>
        <w:spacing w:line="360" w:lineRule="auto"/>
        <w:jc w:val="both"/>
        <w:rPr>
          <w:rFonts w:ascii="Times New Roman" w:hAnsi="Times New Roman" w:cs="Times New Roman"/>
          <w:szCs w:val="24"/>
        </w:rPr>
      </w:pPr>
      <w:r w:rsidRPr="00C91697">
        <w:rPr>
          <w:rFonts w:ascii="Times New Roman" w:hAnsi="Times New Roman" w:cs="Times New Roman"/>
          <w:szCs w:val="24"/>
        </w:rPr>
        <w:t xml:space="preserve">Data collection uses questionnaires as the instrument of the study on a 5-point Likert scale, with 1 denoting “highly disagree” and 5 denoting “highly agree”. </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3.4. Data Analysis</w:t>
      </w:r>
    </w:p>
    <w:p w:rsidR="00C91697" w:rsidRPr="00C91697" w:rsidRDefault="00C91697" w:rsidP="00C3062B">
      <w:pPr>
        <w:spacing w:line="360" w:lineRule="auto"/>
        <w:jc w:val="both"/>
        <w:rPr>
          <w:rFonts w:ascii="Times New Roman" w:eastAsia="Times New Roman" w:hAnsi="Times New Roman" w:cs="Times New Roman"/>
          <w:szCs w:val="24"/>
        </w:rPr>
      </w:pPr>
      <w:r>
        <w:rPr>
          <w:rFonts w:ascii="Times New Roman" w:eastAsia="Times New Roman" w:hAnsi="Times New Roman" w:cs="Times New Roman"/>
          <w:szCs w:val="24"/>
        </w:rPr>
        <w:t>Data analysis in this study can be interpreted as follows: (1) instrument test is intended to identify the validity and reliability of an instrument and test whether it is appropriate for data collection. Validity test is used to measure whether a questionnaire is valid or not. Reliability test is a tool to measure w</w:t>
      </w:r>
      <w:r w:rsidR="00D64EB7">
        <w:rPr>
          <w:rFonts w:ascii="Times New Roman" w:eastAsia="Times New Roman" w:hAnsi="Times New Roman" w:cs="Times New Roman"/>
          <w:szCs w:val="24"/>
        </w:rPr>
        <w:t>hether a given questionnaire has</w:t>
      </w:r>
      <w:r>
        <w:rPr>
          <w:rFonts w:ascii="Times New Roman" w:eastAsia="Times New Roman" w:hAnsi="Times New Roman" w:cs="Times New Roman"/>
          <w:szCs w:val="24"/>
        </w:rPr>
        <w:t xml:space="preserve"> indicators for the variable or construct of interest. Cronbach’s alpha </w:t>
      </w:r>
      <w:r w:rsidRPr="004741A3">
        <w:rPr>
          <w:rFonts w:ascii="Times New Roman" w:eastAsia="Times New Roman" w:hAnsi="Times New Roman" w:cs="Times New Roman"/>
          <w:szCs w:val="24"/>
          <w:lang w:val="id-ID"/>
        </w:rPr>
        <w:t>(α)</w:t>
      </w:r>
      <w:r>
        <w:rPr>
          <w:rFonts w:ascii="Times New Roman" w:eastAsia="Times New Roman" w:hAnsi="Times New Roman" w:cs="Times New Roman"/>
          <w:szCs w:val="24"/>
        </w:rPr>
        <w:t xml:space="preserve"> is used to </w:t>
      </w:r>
      <w:r w:rsidR="000D7648">
        <w:rPr>
          <w:rFonts w:ascii="Times New Roman" w:eastAsia="Times New Roman" w:hAnsi="Times New Roman" w:cs="Times New Roman"/>
          <w:szCs w:val="24"/>
        </w:rPr>
        <w:t xml:space="preserve">measure reliability. A construct is reliable at an alpha of </w:t>
      </w:r>
      <w:r w:rsidR="000D7648">
        <w:rPr>
          <w:rFonts w:ascii="Times New Roman" w:eastAsia="Times New Roman" w:hAnsi="Times New Roman" w:cs="Times New Roman"/>
          <w:szCs w:val="24"/>
          <w:lang w:val="id-ID"/>
        </w:rPr>
        <w:t>&gt; 0,60 (Ghozali, 2011);</w:t>
      </w:r>
      <w:r w:rsidR="000D7648" w:rsidRPr="004741A3">
        <w:rPr>
          <w:rFonts w:ascii="Times New Roman" w:eastAsia="Times New Roman" w:hAnsi="Times New Roman" w:cs="Times New Roman"/>
          <w:szCs w:val="24"/>
        </w:rPr>
        <w:t xml:space="preserve"> (2)</w:t>
      </w:r>
      <w:r w:rsidR="000D7648">
        <w:rPr>
          <w:rFonts w:ascii="Times New Roman" w:eastAsia="Times New Roman" w:hAnsi="Times New Roman" w:cs="Times New Roman"/>
          <w:szCs w:val="24"/>
        </w:rPr>
        <w:t xml:space="preserve"> path analysis is used to analyze the relations between variables in order to identify direct or indirect effect of exogenous variable on endogenous variable. Path analysis in this study adopts Sobel test that examines the effect of independent </w:t>
      </w:r>
      <w:r w:rsidR="000D7648">
        <w:rPr>
          <w:rFonts w:ascii="Times New Roman" w:eastAsia="Times New Roman" w:hAnsi="Times New Roman" w:cs="Times New Roman"/>
          <w:szCs w:val="24"/>
        </w:rPr>
        <w:lastRenderedPageBreak/>
        <w:t xml:space="preserve">variable (X) on dependent variable (Z) through intervening variable (Y) by multiplying the path X – Y (a) by the path Y – Z (b) or ab.  </w:t>
      </w:r>
    </w:p>
    <w:p w:rsidR="003A79F6" w:rsidRPr="004741A3" w:rsidRDefault="003A79F6"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4. RESULT</w:t>
      </w:r>
    </w:p>
    <w:p w:rsidR="003A79F6" w:rsidRPr="004741A3" w:rsidRDefault="003A79F6" w:rsidP="00C3062B">
      <w:pPr>
        <w:tabs>
          <w:tab w:val="center" w:pos="4655"/>
        </w:tabs>
        <w:spacing w:line="360" w:lineRule="auto"/>
        <w:jc w:val="both"/>
        <w:rPr>
          <w:rFonts w:ascii="Times New Roman" w:hAnsi="Times New Roman" w:cs="Times New Roman"/>
          <w:b/>
          <w:szCs w:val="24"/>
          <w:lang w:val="en-GB"/>
        </w:rPr>
      </w:pPr>
      <w:r w:rsidRPr="004741A3">
        <w:rPr>
          <w:rFonts w:ascii="Times New Roman" w:hAnsi="Times New Roman" w:cs="Times New Roman"/>
          <w:b/>
          <w:szCs w:val="24"/>
        </w:rPr>
        <w:t xml:space="preserve">4.1. </w:t>
      </w:r>
      <w:r w:rsidR="00604971">
        <w:rPr>
          <w:rFonts w:ascii="Times New Roman" w:hAnsi="Times New Roman" w:cs="Times New Roman"/>
          <w:b/>
          <w:szCs w:val="24"/>
          <w:lang w:val="en-GB"/>
        </w:rPr>
        <w:t>Validity and Reliability</w:t>
      </w:r>
    </w:p>
    <w:p w:rsidR="00604971" w:rsidRDefault="00604971" w:rsidP="00C3062B">
      <w:pPr>
        <w:spacing w:line="360" w:lineRule="auto"/>
        <w:jc w:val="both"/>
        <w:rPr>
          <w:rFonts w:ascii="Times New Roman" w:hAnsi="Times New Roman" w:cs="Times New Roman"/>
          <w:szCs w:val="24"/>
          <w:lang w:val="en-GB"/>
        </w:rPr>
      </w:pPr>
      <w:r>
        <w:rPr>
          <w:rFonts w:ascii="Times New Roman" w:hAnsi="Times New Roman" w:cs="Times New Roman"/>
          <w:szCs w:val="24"/>
          <w:lang w:val="en-GB"/>
        </w:rPr>
        <w:t>The result of validity and reliability test is presented in Table 1.</w:t>
      </w:r>
    </w:p>
    <w:p w:rsidR="00514D84" w:rsidRPr="004741A3" w:rsidRDefault="00604971" w:rsidP="00C3062B">
      <w:pPr>
        <w:spacing w:line="360" w:lineRule="auto"/>
        <w:jc w:val="center"/>
        <w:rPr>
          <w:rFonts w:ascii="Times New Roman" w:hAnsi="Times New Roman" w:cs="Times New Roman"/>
          <w:b/>
          <w:szCs w:val="24"/>
          <w:lang w:val="en-GB"/>
        </w:rPr>
      </w:pPr>
      <w:r>
        <w:rPr>
          <w:rFonts w:ascii="Times New Roman" w:hAnsi="Times New Roman" w:cs="Times New Roman"/>
          <w:b/>
          <w:szCs w:val="24"/>
          <w:lang w:val="en-GB"/>
        </w:rPr>
        <w:t>Tab</w:t>
      </w:r>
      <w:r w:rsidR="007A6FE7" w:rsidRPr="004741A3">
        <w:rPr>
          <w:rFonts w:ascii="Times New Roman" w:hAnsi="Times New Roman" w:cs="Times New Roman"/>
          <w:b/>
          <w:szCs w:val="24"/>
          <w:lang w:val="en-GB"/>
        </w:rPr>
        <w:t>l</w:t>
      </w:r>
      <w:r>
        <w:rPr>
          <w:rFonts w:ascii="Times New Roman" w:hAnsi="Times New Roman" w:cs="Times New Roman"/>
          <w:b/>
          <w:szCs w:val="24"/>
          <w:lang w:val="en-GB"/>
        </w:rPr>
        <w:t>e</w:t>
      </w:r>
      <w:r w:rsidR="007A6FE7" w:rsidRPr="004741A3">
        <w:rPr>
          <w:rFonts w:ascii="Times New Roman" w:hAnsi="Times New Roman" w:cs="Times New Roman"/>
          <w:b/>
          <w:szCs w:val="24"/>
          <w:lang w:val="en-GB"/>
        </w:rPr>
        <w:t xml:space="preserve"> 1</w:t>
      </w:r>
      <w:r w:rsidR="00514D84" w:rsidRPr="004741A3">
        <w:rPr>
          <w:rFonts w:ascii="Times New Roman" w:hAnsi="Times New Roman" w:cs="Times New Roman"/>
          <w:b/>
          <w:szCs w:val="24"/>
          <w:lang w:val="en-GB"/>
        </w:rPr>
        <w:t xml:space="preserve"> </w:t>
      </w:r>
      <w:r>
        <w:rPr>
          <w:rFonts w:ascii="Times New Roman" w:hAnsi="Times New Roman" w:cs="Times New Roman"/>
          <w:b/>
          <w:szCs w:val="24"/>
          <w:lang w:val="en-GB"/>
        </w:rPr>
        <w:t xml:space="preserve">Output of Validity and Reliability Test </w:t>
      </w:r>
    </w:p>
    <w:tbl>
      <w:tblPr>
        <w:tblW w:w="7271" w:type="dxa"/>
        <w:jc w:val="center"/>
        <w:tblLook w:val="04A0" w:firstRow="1" w:lastRow="0" w:firstColumn="1" w:lastColumn="0" w:noHBand="0" w:noVBand="1"/>
      </w:tblPr>
      <w:tblGrid>
        <w:gridCol w:w="1700"/>
        <w:gridCol w:w="960"/>
        <w:gridCol w:w="960"/>
        <w:gridCol w:w="1280"/>
        <w:gridCol w:w="1360"/>
        <w:gridCol w:w="1016"/>
      </w:tblGrid>
      <w:tr w:rsidR="00514D84" w:rsidRPr="004741A3" w:rsidTr="000804D5">
        <w:trPr>
          <w:trHeight w:val="300"/>
          <w:jc w:val="cent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Variab</w:t>
            </w:r>
            <w:r w:rsidR="00514D84" w:rsidRPr="004741A3">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Indicator</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Validity</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Cronbach</w:t>
            </w:r>
            <w:r>
              <w:rPr>
                <w:rFonts w:ascii="Times New Roman" w:eastAsia="Times New Roman" w:hAnsi="Times New Roman" w:cs="Times New Roman"/>
                <w:color w:val="000000"/>
                <w:szCs w:val="24"/>
              </w:rPr>
              <w:t>’s</w:t>
            </w:r>
            <w:r w:rsidRPr="004741A3">
              <w:rPr>
                <w:rFonts w:ascii="Times New Roman" w:eastAsia="Times New Roman" w:hAnsi="Times New Roman" w:cs="Times New Roman"/>
                <w:color w:val="000000"/>
                <w:szCs w:val="24"/>
              </w:rPr>
              <w:t xml:space="preserve"> </w:t>
            </w:r>
            <w:r w:rsidR="00514D84" w:rsidRPr="004741A3">
              <w:rPr>
                <w:rFonts w:ascii="Times New Roman" w:eastAsia="Times New Roman" w:hAnsi="Times New Roman" w:cs="Times New Roman"/>
                <w:color w:val="000000"/>
                <w:szCs w:val="24"/>
              </w:rPr>
              <w:t xml:space="preserve">Alpha </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R</w:t>
            </w:r>
            <w:r w:rsidR="00604971">
              <w:rPr>
                <w:rFonts w:ascii="Times New Roman" w:eastAsia="Times New Roman" w:hAnsi="Times New Roman" w:cs="Times New Roman"/>
                <w:color w:val="000000"/>
                <w:szCs w:val="24"/>
              </w:rPr>
              <w:t>eliab</w:t>
            </w:r>
            <w:r w:rsidRPr="004741A3">
              <w:rPr>
                <w:rFonts w:ascii="Times New Roman" w:eastAsia="Times New Roman" w:hAnsi="Times New Roman" w:cs="Times New Roman"/>
                <w:color w:val="000000"/>
                <w:szCs w:val="24"/>
              </w:rPr>
              <w:t>l</w:t>
            </w:r>
            <w:r w:rsidR="00604971">
              <w:rPr>
                <w:rFonts w:ascii="Times New Roman" w:eastAsia="Times New Roman" w:hAnsi="Times New Roman" w:cs="Times New Roman"/>
                <w:color w:val="000000"/>
                <w:szCs w:val="24"/>
              </w:rPr>
              <w:t>e</w:t>
            </w:r>
          </w:p>
        </w:tc>
      </w:tr>
      <w:tr w:rsidR="00514D84" w:rsidRPr="004741A3" w:rsidTr="000804D5">
        <w:trPr>
          <w:trHeight w:val="300"/>
          <w:jc w:val="cent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514D84" w:rsidRPr="004741A3" w:rsidRDefault="00514D84" w:rsidP="00D64EB7">
            <w:pPr>
              <w:spacing w:after="0" w:line="360" w:lineRule="auto"/>
              <w:rPr>
                <w:rFonts w:ascii="Times New Roman" w:eastAsia="Times New Roman" w:hAnsi="Times New Roman" w:cs="Times New Roman"/>
                <w:color w:val="000000"/>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M</w:t>
            </w:r>
            <w:r w:rsidR="00514D84" w:rsidRPr="004741A3">
              <w:rPr>
                <w:rFonts w:ascii="Times New Roman" w:eastAsia="Times New Roman" w:hAnsi="Times New Roman" w:cs="Times New Roman"/>
                <w:color w:val="000000"/>
                <w:szCs w:val="24"/>
              </w:rPr>
              <w:t>in</w:t>
            </w: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max</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14D84" w:rsidRPr="004741A3" w:rsidRDefault="00514D84" w:rsidP="00D64EB7">
            <w:pPr>
              <w:spacing w:after="0" w:line="360" w:lineRule="auto"/>
              <w:rPr>
                <w:rFonts w:ascii="Times New Roman" w:eastAsia="Times New Roman" w:hAnsi="Times New Roman" w:cs="Times New Roman"/>
                <w:color w:val="000000"/>
                <w:szCs w:val="2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14D84" w:rsidRPr="004741A3" w:rsidRDefault="00514D84" w:rsidP="00D64EB7">
            <w:pPr>
              <w:spacing w:after="0" w:line="360" w:lineRule="auto"/>
              <w:rPr>
                <w:rFonts w:ascii="Times New Roman" w:eastAsia="Times New Roman" w:hAnsi="Times New Roman" w:cs="Times New Roman"/>
                <w:color w:val="000000"/>
                <w:szCs w:val="24"/>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514D84" w:rsidRPr="004741A3" w:rsidRDefault="00514D84" w:rsidP="00D64EB7">
            <w:pPr>
              <w:spacing w:after="0" w:line="360" w:lineRule="auto"/>
              <w:rPr>
                <w:rFonts w:ascii="Times New Roman" w:eastAsia="Times New Roman" w:hAnsi="Times New Roman" w:cs="Times New Roman"/>
                <w:color w:val="000000"/>
                <w:szCs w:val="24"/>
              </w:rPr>
            </w:pPr>
          </w:p>
        </w:tc>
      </w:tr>
      <w:tr w:rsidR="00514D84" w:rsidRPr="004741A3" w:rsidTr="000804D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X</w:t>
            </w: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hAnsi="Times New Roman" w:cs="Times New Roman"/>
                <w:szCs w:val="24"/>
              </w:rPr>
              <w:t>0.338</w:t>
            </w: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hAnsi="Times New Roman" w:cs="Times New Roman"/>
                <w:szCs w:val="24"/>
              </w:rPr>
              <w:t>0.883</w:t>
            </w:r>
          </w:p>
        </w:tc>
        <w:tc>
          <w:tcPr>
            <w:tcW w:w="128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0.747</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00514D84" w:rsidRPr="004741A3">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514D84" w:rsidRPr="004741A3" w:rsidTr="000804D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Y</w:t>
            </w:r>
          </w:p>
        </w:tc>
        <w:tc>
          <w:tcPr>
            <w:tcW w:w="960" w:type="dxa"/>
            <w:tcBorders>
              <w:top w:val="nil"/>
              <w:left w:val="nil"/>
              <w:bottom w:val="single" w:sz="4" w:space="0" w:color="auto"/>
              <w:right w:val="single" w:sz="4" w:space="0" w:color="auto"/>
            </w:tcBorders>
            <w:shd w:val="clear" w:color="auto" w:fill="auto"/>
            <w:noWrap/>
            <w:vAlign w:val="bottom"/>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0.341</w:t>
            </w:r>
          </w:p>
        </w:tc>
        <w:tc>
          <w:tcPr>
            <w:tcW w:w="960" w:type="dxa"/>
            <w:tcBorders>
              <w:top w:val="nil"/>
              <w:left w:val="nil"/>
              <w:bottom w:val="single" w:sz="4" w:space="0" w:color="auto"/>
              <w:right w:val="single" w:sz="4" w:space="0" w:color="auto"/>
            </w:tcBorders>
            <w:shd w:val="clear" w:color="auto" w:fill="auto"/>
            <w:noWrap/>
            <w:vAlign w:val="bottom"/>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hAnsi="Times New Roman" w:cs="Times New Roman"/>
                <w:szCs w:val="24"/>
              </w:rPr>
              <w:t>0.674</w:t>
            </w:r>
          </w:p>
        </w:tc>
        <w:tc>
          <w:tcPr>
            <w:tcW w:w="1280" w:type="dxa"/>
            <w:tcBorders>
              <w:top w:val="nil"/>
              <w:left w:val="nil"/>
              <w:bottom w:val="single" w:sz="4" w:space="0" w:color="auto"/>
              <w:right w:val="single" w:sz="4" w:space="0" w:color="auto"/>
            </w:tcBorders>
            <w:shd w:val="clear" w:color="auto" w:fill="auto"/>
            <w:noWrap/>
            <w:vAlign w:val="bottom"/>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0.638</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00514D84" w:rsidRPr="004741A3">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r w:rsidR="00514D84" w:rsidRPr="004741A3" w:rsidTr="000804D5">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Z</w:t>
            </w: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hAnsi="Times New Roman" w:cs="Times New Roman"/>
                <w:szCs w:val="24"/>
              </w:rPr>
              <w:t>0.537</w:t>
            </w:r>
          </w:p>
        </w:tc>
        <w:tc>
          <w:tcPr>
            <w:tcW w:w="9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hAnsi="Times New Roman" w:cs="Times New Roman"/>
                <w:szCs w:val="24"/>
              </w:rPr>
              <w:t>0.732</w:t>
            </w:r>
          </w:p>
        </w:tc>
        <w:tc>
          <w:tcPr>
            <w:tcW w:w="128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center"/>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Valid</w:t>
            </w:r>
          </w:p>
        </w:tc>
        <w:tc>
          <w:tcPr>
            <w:tcW w:w="1360" w:type="dxa"/>
            <w:tcBorders>
              <w:top w:val="nil"/>
              <w:left w:val="nil"/>
              <w:bottom w:val="single" w:sz="4" w:space="0" w:color="auto"/>
              <w:right w:val="single" w:sz="4" w:space="0" w:color="auto"/>
            </w:tcBorders>
            <w:shd w:val="clear" w:color="auto" w:fill="auto"/>
            <w:noWrap/>
            <w:vAlign w:val="bottom"/>
            <w:hideMark/>
          </w:tcPr>
          <w:p w:rsidR="00514D84" w:rsidRPr="004741A3" w:rsidRDefault="00514D84" w:rsidP="00D64EB7">
            <w:pPr>
              <w:spacing w:after="0" w:line="360" w:lineRule="auto"/>
              <w:jc w:val="right"/>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0.735</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514D84" w:rsidRPr="004741A3" w:rsidRDefault="00604971" w:rsidP="00D64EB7">
            <w:pPr>
              <w:spacing w:after="0" w:line="36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Reliab</w:t>
            </w:r>
            <w:r w:rsidR="00514D84" w:rsidRPr="004741A3">
              <w:rPr>
                <w:rFonts w:ascii="Times New Roman" w:eastAsia="Times New Roman" w:hAnsi="Times New Roman" w:cs="Times New Roman"/>
                <w:color w:val="000000"/>
                <w:szCs w:val="24"/>
              </w:rPr>
              <w:t>l</w:t>
            </w:r>
            <w:r>
              <w:rPr>
                <w:rFonts w:ascii="Times New Roman" w:eastAsia="Times New Roman" w:hAnsi="Times New Roman" w:cs="Times New Roman"/>
                <w:color w:val="000000"/>
                <w:szCs w:val="24"/>
              </w:rPr>
              <w:t>e</w:t>
            </w:r>
          </w:p>
        </w:tc>
      </w:tr>
    </w:tbl>
    <w:p w:rsidR="00514D84" w:rsidRPr="004741A3" w:rsidRDefault="00604971" w:rsidP="00C3062B">
      <w:pPr>
        <w:spacing w:line="360" w:lineRule="auto"/>
        <w:jc w:val="center"/>
        <w:rPr>
          <w:rFonts w:ascii="Times New Roman" w:hAnsi="Times New Roman" w:cs="Times New Roman"/>
          <w:szCs w:val="24"/>
          <w:lang w:val="en-GB"/>
        </w:rPr>
      </w:pPr>
      <w:r>
        <w:rPr>
          <w:rFonts w:ascii="Times New Roman" w:hAnsi="Times New Roman" w:cs="Times New Roman"/>
          <w:szCs w:val="24"/>
          <w:lang w:val="en-GB"/>
        </w:rPr>
        <w:t>Source</w:t>
      </w:r>
      <w:r w:rsidR="00514D84" w:rsidRPr="004741A3">
        <w:rPr>
          <w:rFonts w:ascii="Times New Roman" w:hAnsi="Times New Roman" w:cs="Times New Roman"/>
          <w:szCs w:val="24"/>
          <w:lang w:val="en-GB"/>
        </w:rPr>
        <w:t xml:space="preserve">: </w:t>
      </w:r>
      <w:r>
        <w:rPr>
          <w:rFonts w:ascii="Times New Roman" w:hAnsi="Times New Roman" w:cs="Times New Roman"/>
          <w:szCs w:val="24"/>
          <w:lang w:val="en-GB"/>
        </w:rPr>
        <w:t xml:space="preserve">SPSS </w:t>
      </w:r>
      <w:r w:rsidR="00514D84" w:rsidRPr="004741A3">
        <w:rPr>
          <w:rFonts w:ascii="Times New Roman" w:hAnsi="Times New Roman" w:cs="Times New Roman"/>
          <w:szCs w:val="24"/>
          <w:lang w:val="en-GB"/>
        </w:rPr>
        <w:t>Output 2019</w:t>
      </w:r>
    </w:p>
    <w:p w:rsidR="00824820" w:rsidRPr="00310C01" w:rsidRDefault="00514D84" w:rsidP="00C3062B">
      <w:pPr>
        <w:tabs>
          <w:tab w:val="left" w:pos="426"/>
        </w:tabs>
        <w:spacing w:line="360" w:lineRule="auto"/>
        <w:jc w:val="both"/>
        <w:rPr>
          <w:rFonts w:ascii="Times New Roman" w:hAnsi="Times New Roman" w:cs="Times New Roman"/>
          <w:szCs w:val="24"/>
          <w:lang w:val="en-GB"/>
        </w:rPr>
      </w:pPr>
      <w:r w:rsidRPr="004741A3">
        <w:rPr>
          <w:rFonts w:ascii="Times New Roman" w:hAnsi="Times New Roman" w:cs="Times New Roman"/>
          <w:szCs w:val="24"/>
          <w:lang w:val="en-GB"/>
        </w:rPr>
        <w:tab/>
      </w:r>
      <w:r w:rsidR="00824820">
        <w:rPr>
          <w:rFonts w:ascii="Times New Roman" w:hAnsi="Times New Roman" w:cs="Times New Roman"/>
          <w:szCs w:val="24"/>
          <w:lang w:val="en-GB"/>
        </w:rPr>
        <w:t xml:space="preserve">Data in Table 1 </w:t>
      </w:r>
      <w:r w:rsidR="00824820" w:rsidRPr="00310C01">
        <w:rPr>
          <w:rFonts w:ascii="Times New Roman" w:hAnsi="Times New Roman" w:cs="Times New Roman"/>
          <w:szCs w:val="24"/>
          <w:lang w:val="en-GB"/>
        </w:rPr>
        <w:t>show</w:t>
      </w:r>
      <w:r w:rsidR="00D64EB7">
        <w:rPr>
          <w:rFonts w:ascii="Times New Roman" w:hAnsi="Times New Roman" w:cs="Times New Roman"/>
          <w:szCs w:val="24"/>
          <w:lang w:val="en-GB"/>
        </w:rPr>
        <w:t>s</w:t>
      </w:r>
      <w:r w:rsidR="00824820" w:rsidRPr="00310C01">
        <w:rPr>
          <w:rFonts w:ascii="Times New Roman" w:hAnsi="Times New Roman" w:cs="Times New Roman"/>
          <w:szCs w:val="24"/>
          <w:lang w:val="en-GB"/>
        </w:rPr>
        <w:t xml:space="preserve"> that the</w:t>
      </w:r>
      <w:r w:rsidR="00824820">
        <w:rPr>
          <w:rFonts w:ascii="Times New Roman" w:hAnsi="Times New Roman" w:cs="Times New Roman"/>
          <w:szCs w:val="24"/>
          <w:lang w:val="en-GB"/>
        </w:rPr>
        <w:t xml:space="preserve"> overall</w:t>
      </w:r>
      <w:r w:rsidR="00824820" w:rsidRPr="00310C01">
        <w:rPr>
          <w:rFonts w:ascii="Times New Roman" w:hAnsi="Times New Roman" w:cs="Times New Roman"/>
          <w:szCs w:val="24"/>
          <w:lang w:val="en-GB"/>
        </w:rPr>
        <w:t xml:space="preserve"> minimum values</w:t>
      </w:r>
      <w:r w:rsidR="00824820">
        <w:rPr>
          <w:rFonts w:ascii="Times New Roman" w:hAnsi="Times New Roman" w:cs="Times New Roman"/>
          <w:szCs w:val="24"/>
          <w:lang w:val="en-GB"/>
        </w:rPr>
        <w:t xml:space="preserve"> of validity</w:t>
      </w:r>
      <w:r w:rsidR="00824820" w:rsidRPr="00310C01">
        <w:rPr>
          <w:rFonts w:ascii="Times New Roman" w:hAnsi="Times New Roman" w:cs="Times New Roman"/>
          <w:szCs w:val="24"/>
          <w:lang w:val="en-GB"/>
        </w:rPr>
        <w:t xml:space="preserve"> stand above 0.2, at an alpha above 0.6, indicating an appropriate measurement of the instrument for the study. </w:t>
      </w:r>
    </w:p>
    <w:p w:rsidR="003A79F6" w:rsidRPr="004741A3" w:rsidRDefault="003A79F6" w:rsidP="00C3062B">
      <w:pPr>
        <w:tabs>
          <w:tab w:val="center" w:pos="4655"/>
        </w:tabs>
        <w:spacing w:line="360" w:lineRule="auto"/>
        <w:jc w:val="both"/>
        <w:rPr>
          <w:rFonts w:ascii="Times New Roman" w:hAnsi="Times New Roman" w:cs="Times New Roman"/>
          <w:b/>
          <w:szCs w:val="24"/>
          <w:lang w:val="en-GB"/>
        </w:rPr>
      </w:pPr>
      <w:r w:rsidRPr="004741A3">
        <w:rPr>
          <w:rFonts w:ascii="Times New Roman" w:hAnsi="Times New Roman" w:cs="Times New Roman"/>
          <w:b/>
          <w:szCs w:val="24"/>
        </w:rPr>
        <w:t xml:space="preserve">4.2. </w:t>
      </w:r>
      <w:r w:rsidR="00824820">
        <w:rPr>
          <w:rFonts w:ascii="Times New Roman" w:hAnsi="Times New Roman" w:cs="Times New Roman"/>
          <w:b/>
          <w:szCs w:val="24"/>
          <w:lang w:val="en-GB"/>
        </w:rPr>
        <w:t>Frequency Distribution</w:t>
      </w:r>
    </w:p>
    <w:p w:rsidR="00824820" w:rsidRDefault="00824820" w:rsidP="00C3062B">
      <w:pPr>
        <w:spacing w:line="360" w:lineRule="auto"/>
        <w:jc w:val="both"/>
        <w:rPr>
          <w:rFonts w:ascii="Times New Roman" w:hAnsi="Times New Roman" w:cs="Times New Roman"/>
          <w:szCs w:val="24"/>
          <w:lang w:val="en-GB"/>
        </w:rPr>
      </w:pPr>
      <w:r>
        <w:rPr>
          <w:rFonts w:ascii="Times New Roman" w:hAnsi="Times New Roman" w:cs="Times New Roman"/>
          <w:szCs w:val="24"/>
          <w:lang w:val="en-GB"/>
        </w:rPr>
        <w:t xml:space="preserve">The results of frequency distribution of respondents’ answers regarding </w:t>
      </w:r>
      <w:r>
        <w:rPr>
          <w:rFonts w:ascii="Times New Roman" w:eastAsia="Times New Roman" w:hAnsi="Times New Roman" w:cs="Times New Roman"/>
          <w:color w:val="212121"/>
          <w:szCs w:val="24"/>
        </w:rPr>
        <w:t xml:space="preserve">the development of self-directed learning material, student motivation and </w:t>
      </w:r>
      <w:r w:rsidRPr="00C91697">
        <w:rPr>
          <w:rFonts w:ascii="Times New Roman" w:eastAsia="Times New Roman" w:hAnsi="Times New Roman" w:cs="Times New Roman"/>
          <w:color w:val="212121"/>
          <w:szCs w:val="24"/>
        </w:rPr>
        <w:t xml:space="preserve">student </w:t>
      </w:r>
      <w:r>
        <w:rPr>
          <w:rFonts w:ascii="Times New Roman" w:eastAsia="Times New Roman" w:hAnsi="Times New Roman" w:cs="Times New Roman"/>
          <w:color w:val="212121"/>
          <w:szCs w:val="24"/>
        </w:rPr>
        <w:t>achievement</w:t>
      </w:r>
      <w:r>
        <w:rPr>
          <w:rFonts w:ascii="Times New Roman" w:hAnsi="Times New Roman" w:cs="Times New Roman"/>
          <w:szCs w:val="24"/>
          <w:lang w:val="en-GB"/>
        </w:rPr>
        <w:t xml:space="preserve"> are presented in Table 2. </w:t>
      </w:r>
    </w:p>
    <w:p w:rsidR="00C33F9B" w:rsidRPr="00824820" w:rsidRDefault="00824820" w:rsidP="00C3062B">
      <w:pPr>
        <w:spacing w:line="360" w:lineRule="auto"/>
        <w:ind w:left="993" w:hanging="993"/>
        <w:jc w:val="center"/>
        <w:rPr>
          <w:rFonts w:ascii="Times New Roman" w:hAnsi="Times New Roman" w:cs="Times New Roman"/>
          <w:b/>
          <w:szCs w:val="24"/>
          <w:lang w:val="en-GB"/>
        </w:rPr>
      </w:pPr>
      <w:r>
        <w:rPr>
          <w:rFonts w:ascii="Times New Roman" w:hAnsi="Times New Roman" w:cs="Times New Roman"/>
          <w:b/>
          <w:szCs w:val="24"/>
          <w:lang w:val="en-GB"/>
        </w:rPr>
        <w:t xml:space="preserve">Table </w:t>
      </w:r>
      <w:r w:rsidR="007A6FE7" w:rsidRPr="004741A3">
        <w:rPr>
          <w:rFonts w:ascii="Times New Roman" w:hAnsi="Times New Roman" w:cs="Times New Roman"/>
          <w:b/>
          <w:szCs w:val="24"/>
          <w:lang w:val="en-GB"/>
        </w:rPr>
        <w:t>2</w:t>
      </w:r>
      <w:r w:rsidR="00C33F9B" w:rsidRPr="004741A3">
        <w:rPr>
          <w:rFonts w:ascii="Times New Roman" w:hAnsi="Times New Roman" w:cs="Times New Roman"/>
          <w:b/>
          <w:szCs w:val="24"/>
          <w:lang w:val="en-GB"/>
        </w:rPr>
        <w:t xml:space="preserve"> </w:t>
      </w:r>
      <w:r>
        <w:rPr>
          <w:rFonts w:ascii="Times New Roman" w:hAnsi="Times New Roman" w:cs="Times New Roman"/>
          <w:b/>
          <w:szCs w:val="24"/>
          <w:lang w:val="en-GB"/>
        </w:rPr>
        <w:t>Recapitulation of the Development of Self-Directed Learning Materials</w:t>
      </w:r>
    </w:p>
    <w:tbl>
      <w:tblPr>
        <w:tblW w:w="60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7"/>
        <w:gridCol w:w="733"/>
        <w:gridCol w:w="1020"/>
        <w:gridCol w:w="1019"/>
        <w:gridCol w:w="1110"/>
        <w:gridCol w:w="930"/>
      </w:tblGrid>
      <w:tr w:rsidR="00C03C1F" w:rsidRPr="004741A3" w:rsidTr="00543A7C">
        <w:trPr>
          <w:cantSplit/>
          <w:tblHeader/>
          <w:jc w:val="center"/>
        </w:trPr>
        <w:tc>
          <w:tcPr>
            <w:tcW w:w="6049" w:type="dxa"/>
            <w:gridSpan w:val="6"/>
            <w:tcBorders>
              <w:top w:val="nil"/>
              <w:left w:val="nil"/>
              <w:bottom w:val="nil"/>
              <w:right w:val="nil"/>
            </w:tcBorders>
            <w:shd w:val="clear" w:color="auto" w:fill="FFFFFF"/>
            <w:tcMar>
              <w:top w:w="30" w:type="dxa"/>
              <w:left w:w="30" w:type="dxa"/>
              <w:bottom w:w="30" w:type="dxa"/>
              <w:right w:w="30" w:type="dxa"/>
            </w:tcMar>
            <w:vAlign w:val="center"/>
          </w:tcPr>
          <w:p w:rsidR="00C03C1F"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b/>
                <w:bCs/>
                <w:szCs w:val="24"/>
              </w:rPr>
              <w:t>Variab</w:t>
            </w:r>
            <w:r w:rsidR="00C03C1F" w:rsidRPr="004741A3">
              <w:rPr>
                <w:rFonts w:ascii="Times New Roman" w:hAnsi="Times New Roman" w:cs="Times New Roman"/>
                <w:b/>
                <w:bCs/>
                <w:szCs w:val="24"/>
              </w:rPr>
              <w:t>l</w:t>
            </w:r>
            <w:r>
              <w:rPr>
                <w:rFonts w:ascii="Times New Roman" w:hAnsi="Times New Roman" w:cs="Times New Roman"/>
                <w:b/>
                <w:bCs/>
                <w:szCs w:val="24"/>
              </w:rPr>
              <w:t>e</w:t>
            </w:r>
            <w:r w:rsidR="00C03C1F" w:rsidRPr="004741A3">
              <w:rPr>
                <w:rFonts w:ascii="Times New Roman" w:hAnsi="Times New Roman" w:cs="Times New Roman"/>
                <w:b/>
                <w:bCs/>
                <w:szCs w:val="24"/>
              </w:rPr>
              <w:t xml:space="preserve"> X2 * </w:t>
            </w:r>
            <w:r>
              <w:rPr>
                <w:rFonts w:ascii="Times New Roman" w:hAnsi="Times New Roman" w:cs="Times New Roman"/>
                <w:b/>
                <w:bCs/>
                <w:szCs w:val="24"/>
              </w:rPr>
              <w:t>Answer</w:t>
            </w:r>
            <w:r w:rsidR="00C03C1F" w:rsidRPr="004741A3">
              <w:rPr>
                <w:rFonts w:ascii="Times New Roman" w:hAnsi="Times New Roman" w:cs="Times New Roman"/>
                <w:b/>
                <w:bCs/>
                <w:szCs w:val="24"/>
              </w:rPr>
              <w:t xml:space="preserve"> Crosstabulation</w:t>
            </w:r>
          </w:p>
        </w:tc>
      </w:tr>
      <w:tr w:rsidR="00C03C1F" w:rsidRPr="004741A3" w:rsidTr="00543A7C">
        <w:trPr>
          <w:cantSplit/>
          <w:tblHeader/>
          <w:jc w:val="center"/>
        </w:trPr>
        <w:tc>
          <w:tcPr>
            <w:tcW w:w="6049" w:type="dxa"/>
            <w:gridSpan w:val="6"/>
            <w:tcBorders>
              <w:top w:val="nil"/>
              <w:left w:val="nil"/>
              <w:bottom w:val="nil"/>
              <w:right w:val="nil"/>
            </w:tcBorders>
            <w:shd w:val="clear" w:color="auto" w:fill="FFFFFF"/>
            <w:tcMar>
              <w:top w:w="30" w:type="dxa"/>
              <w:left w:w="30" w:type="dxa"/>
              <w:bottom w:w="30" w:type="dxa"/>
              <w:right w:w="30" w:type="dxa"/>
            </w:tcMar>
            <w:vAlign w:val="bottom"/>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Count</w:t>
            </w:r>
          </w:p>
        </w:tc>
      </w:tr>
      <w:tr w:rsidR="00C03C1F" w:rsidRPr="004741A3" w:rsidTr="00824820">
        <w:trPr>
          <w:cantSplit/>
          <w:tblHeader/>
          <w:jc w:val="center"/>
        </w:trPr>
        <w:tc>
          <w:tcPr>
            <w:tcW w:w="1237"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314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03C1F"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Answer</w:t>
            </w:r>
          </w:p>
        </w:tc>
        <w:tc>
          <w:tcPr>
            <w:tcW w:w="930"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03C1F" w:rsidRPr="004741A3" w:rsidRDefault="00C03C1F" w:rsidP="00D64EB7">
            <w:pPr>
              <w:spacing w:line="240" w:lineRule="auto"/>
              <w:jc w:val="center"/>
              <w:rPr>
                <w:rFonts w:ascii="Times New Roman" w:hAnsi="Times New Roman" w:cs="Times New Roman"/>
                <w:szCs w:val="24"/>
              </w:rPr>
            </w:pPr>
          </w:p>
        </w:tc>
      </w:tr>
      <w:tr w:rsidR="00543A7C" w:rsidRPr="004741A3" w:rsidTr="00824820">
        <w:trPr>
          <w:cantSplit/>
          <w:tblHeader/>
          <w:jc w:val="center"/>
        </w:trPr>
        <w:tc>
          <w:tcPr>
            <w:tcW w:w="12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43A7C" w:rsidRPr="004741A3" w:rsidRDefault="00543A7C" w:rsidP="00D64EB7">
            <w:pPr>
              <w:spacing w:line="240" w:lineRule="auto"/>
              <w:rPr>
                <w:rFonts w:ascii="Times New Roman" w:hAnsi="Times New Roman" w:cs="Times New Roman"/>
                <w:szCs w:val="24"/>
              </w:rPr>
            </w:pPr>
          </w:p>
        </w:tc>
        <w:tc>
          <w:tcPr>
            <w:tcW w:w="7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3A7C" w:rsidRPr="004741A3" w:rsidRDefault="00543A7C" w:rsidP="00D64EB7">
            <w:pPr>
              <w:spacing w:line="240" w:lineRule="auto"/>
              <w:rPr>
                <w:rFonts w:ascii="Times New Roman" w:hAnsi="Times New Roman" w:cs="Times New Roman"/>
                <w:szCs w:val="24"/>
              </w:rPr>
            </w:pPr>
          </w:p>
        </w:tc>
        <w:tc>
          <w:tcPr>
            <w:tcW w:w="102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Moderate</w:t>
            </w:r>
          </w:p>
        </w:tc>
        <w:tc>
          <w:tcPr>
            <w:tcW w:w="1019"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High</w:t>
            </w:r>
          </w:p>
        </w:tc>
        <w:tc>
          <w:tcPr>
            <w:tcW w:w="1110"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Extremely high</w:t>
            </w:r>
          </w:p>
        </w:tc>
        <w:tc>
          <w:tcPr>
            <w:tcW w:w="93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543A7C" w:rsidRPr="004741A3" w:rsidRDefault="00543A7C" w:rsidP="00D64EB7">
            <w:pPr>
              <w:spacing w:line="240" w:lineRule="auto"/>
              <w:jc w:val="center"/>
              <w:rPr>
                <w:rFonts w:ascii="Times New Roman" w:hAnsi="Times New Roman" w:cs="Times New Roman"/>
                <w:szCs w:val="24"/>
              </w:rPr>
            </w:pPr>
            <w:r w:rsidRPr="004741A3">
              <w:rPr>
                <w:rFonts w:ascii="Times New Roman" w:hAnsi="Times New Roman" w:cs="Times New Roman"/>
                <w:szCs w:val="24"/>
              </w:rPr>
              <w:t>Total</w:t>
            </w:r>
          </w:p>
        </w:tc>
      </w:tr>
      <w:tr w:rsidR="00C03C1F" w:rsidRPr="004741A3" w:rsidTr="00824820">
        <w:trPr>
          <w:cantSplit/>
          <w:tblHeader/>
          <w:jc w:val="center"/>
        </w:trPr>
        <w:tc>
          <w:tcPr>
            <w:tcW w:w="12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824820" w:rsidP="00D64EB7">
            <w:pPr>
              <w:spacing w:line="240" w:lineRule="auto"/>
              <w:rPr>
                <w:rFonts w:ascii="Times New Roman" w:hAnsi="Times New Roman" w:cs="Times New Roman"/>
                <w:szCs w:val="24"/>
              </w:rPr>
            </w:pPr>
            <w:r>
              <w:rPr>
                <w:rFonts w:ascii="Times New Roman" w:hAnsi="Times New Roman" w:cs="Times New Roman"/>
                <w:szCs w:val="24"/>
              </w:rPr>
              <w:t>Variab</w:t>
            </w:r>
            <w:r w:rsidR="00C03C1F" w:rsidRPr="004741A3">
              <w:rPr>
                <w:rFonts w:ascii="Times New Roman" w:hAnsi="Times New Roman" w:cs="Times New Roman"/>
                <w:szCs w:val="24"/>
              </w:rPr>
              <w:t>l</w:t>
            </w:r>
            <w:r>
              <w:rPr>
                <w:rFonts w:ascii="Times New Roman" w:hAnsi="Times New Roman" w:cs="Times New Roman"/>
                <w:szCs w:val="24"/>
              </w:rPr>
              <w:t>e</w:t>
            </w:r>
            <w:r w:rsidR="00C03C1F" w:rsidRPr="004741A3">
              <w:rPr>
                <w:rFonts w:ascii="Times New Roman" w:hAnsi="Times New Roman" w:cs="Times New Roman"/>
                <w:szCs w:val="24"/>
              </w:rPr>
              <w:t xml:space="preserve"> X</w:t>
            </w:r>
          </w:p>
        </w:tc>
        <w:tc>
          <w:tcPr>
            <w:tcW w:w="73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x</w:t>
            </w:r>
            <w:r w:rsidR="00543A7C" w:rsidRPr="004741A3">
              <w:rPr>
                <w:rFonts w:ascii="Times New Roman" w:hAnsi="Times New Roman" w:cs="Times New Roman"/>
                <w:szCs w:val="24"/>
              </w:rPr>
              <w:t>1</w:t>
            </w:r>
            <w:r w:rsidRPr="004741A3">
              <w:rPr>
                <w:rFonts w:ascii="Times New Roman" w:hAnsi="Times New Roman" w:cs="Times New Roman"/>
                <w:szCs w:val="24"/>
              </w:rPr>
              <w:t>1</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16</w:t>
            </w:r>
          </w:p>
        </w:tc>
        <w:tc>
          <w:tcPr>
            <w:tcW w:w="1019" w:type="dxa"/>
            <w:tcBorders>
              <w:top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34</w:t>
            </w:r>
          </w:p>
        </w:tc>
        <w:tc>
          <w:tcPr>
            <w:tcW w:w="1110" w:type="dxa"/>
            <w:tcBorders>
              <w:top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3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12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x</w:t>
            </w:r>
            <w:r w:rsidR="00543A7C" w:rsidRPr="004741A3">
              <w:rPr>
                <w:rFonts w:ascii="Times New Roman" w:hAnsi="Times New Roman" w:cs="Times New Roman"/>
                <w:szCs w:val="24"/>
              </w:rPr>
              <w:t>12</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23</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27</w:t>
            </w:r>
          </w:p>
        </w:tc>
        <w:tc>
          <w:tcPr>
            <w:tcW w:w="111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30"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12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x</w:t>
            </w:r>
            <w:r w:rsidR="00543A7C" w:rsidRPr="004741A3">
              <w:rPr>
                <w:rFonts w:ascii="Times New Roman" w:hAnsi="Times New Roman" w:cs="Times New Roman"/>
                <w:szCs w:val="24"/>
              </w:rPr>
              <w:t>1</w:t>
            </w:r>
            <w:r w:rsidRPr="004741A3">
              <w:rPr>
                <w:rFonts w:ascii="Times New Roman" w:hAnsi="Times New Roman" w:cs="Times New Roman"/>
                <w:szCs w:val="24"/>
              </w:rPr>
              <w:t>3</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40</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10</w:t>
            </w:r>
          </w:p>
        </w:tc>
        <w:tc>
          <w:tcPr>
            <w:tcW w:w="111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30"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12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x</w:t>
            </w:r>
            <w:r w:rsidR="00543A7C" w:rsidRPr="004741A3">
              <w:rPr>
                <w:rFonts w:ascii="Times New Roman" w:hAnsi="Times New Roman" w:cs="Times New Roman"/>
                <w:szCs w:val="24"/>
              </w:rPr>
              <w:t>1</w:t>
            </w:r>
            <w:r w:rsidRPr="004741A3">
              <w:rPr>
                <w:rFonts w:ascii="Times New Roman" w:hAnsi="Times New Roman" w:cs="Times New Roman"/>
                <w:szCs w:val="24"/>
              </w:rPr>
              <w:t>4</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43</w:t>
            </w:r>
          </w:p>
        </w:tc>
        <w:tc>
          <w:tcPr>
            <w:tcW w:w="111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7</w:t>
            </w:r>
          </w:p>
        </w:tc>
        <w:tc>
          <w:tcPr>
            <w:tcW w:w="930"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12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x</w:t>
            </w:r>
            <w:r w:rsidR="00543A7C" w:rsidRPr="004741A3">
              <w:rPr>
                <w:rFonts w:ascii="Times New Roman" w:hAnsi="Times New Roman" w:cs="Times New Roman"/>
                <w:szCs w:val="24"/>
              </w:rPr>
              <w:t>1</w:t>
            </w:r>
            <w:r w:rsidRPr="004741A3">
              <w:rPr>
                <w:rFonts w:ascii="Times New Roman" w:hAnsi="Times New Roman" w:cs="Times New Roman"/>
                <w:szCs w:val="24"/>
              </w:rPr>
              <w:t>5</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12</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38</w:t>
            </w:r>
          </w:p>
        </w:tc>
        <w:tc>
          <w:tcPr>
            <w:tcW w:w="111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30"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jc w:val="center"/>
        </w:trPr>
        <w:tc>
          <w:tcPr>
            <w:tcW w:w="123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Total</w:t>
            </w:r>
          </w:p>
        </w:tc>
        <w:tc>
          <w:tcPr>
            <w:tcW w:w="10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91</w:t>
            </w:r>
          </w:p>
        </w:tc>
        <w:tc>
          <w:tcPr>
            <w:tcW w:w="1019" w:type="dxa"/>
            <w:tcBorders>
              <w:top w:val="nil"/>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152</w:t>
            </w:r>
          </w:p>
        </w:tc>
        <w:tc>
          <w:tcPr>
            <w:tcW w:w="1110" w:type="dxa"/>
            <w:tcBorders>
              <w:top w:val="nil"/>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7</w:t>
            </w:r>
          </w:p>
        </w:tc>
        <w:tc>
          <w:tcPr>
            <w:tcW w:w="93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250</w:t>
            </w:r>
          </w:p>
        </w:tc>
      </w:tr>
    </w:tbl>
    <w:p w:rsidR="00C33F9B" w:rsidRPr="004741A3" w:rsidRDefault="00824820" w:rsidP="00C3062B">
      <w:pPr>
        <w:spacing w:line="360" w:lineRule="auto"/>
        <w:jc w:val="center"/>
        <w:rPr>
          <w:rFonts w:ascii="Times New Roman" w:hAnsi="Times New Roman" w:cs="Times New Roman"/>
          <w:szCs w:val="24"/>
          <w:lang w:val="en-GB"/>
        </w:rPr>
      </w:pPr>
      <w:r>
        <w:rPr>
          <w:rFonts w:ascii="Times New Roman" w:hAnsi="Times New Roman" w:cs="Times New Roman"/>
          <w:szCs w:val="24"/>
          <w:lang w:val="en-GB"/>
        </w:rPr>
        <w:t>Source</w:t>
      </w:r>
      <w:r w:rsidR="00C33F9B" w:rsidRPr="004741A3">
        <w:rPr>
          <w:rFonts w:ascii="Times New Roman" w:hAnsi="Times New Roman" w:cs="Times New Roman"/>
          <w:szCs w:val="24"/>
          <w:lang w:val="en-GB"/>
        </w:rPr>
        <w:t xml:space="preserve">: </w:t>
      </w:r>
      <w:r>
        <w:rPr>
          <w:rFonts w:ascii="Times New Roman" w:hAnsi="Times New Roman" w:cs="Times New Roman"/>
          <w:szCs w:val="24"/>
          <w:lang w:val="en-GB"/>
        </w:rPr>
        <w:t xml:space="preserve">SPSS Output </w:t>
      </w:r>
      <w:r w:rsidR="00C33F9B" w:rsidRPr="004741A3">
        <w:rPr>
          <w:rFonts w:ascii="Times New Roman" w:hAnsi="Times New Roman" w:cs="Times New Roman"/>
          <w:szCs w:val="24"/>
          <w:lang w:val="en-GB"/>
        </w:rPr>
        <w:t>2019</w:t>
      </w:r>
    </w:p>
    <w:p w:rsidR="00824820" w:rsidRDefault="00824820" w:rsidP="00C3062B">
      <w:pPr>
        <w:spacing w:line="360" w:lineRule="auto"/>
        <w:jc w:val="both"/>
        <w:rPr>
          <w:rFonts w:ascii="Times New Roman" w:hAnsi="Times New Roman" w:cs="Times New Roman"/>
          <w:bCs/>
          <w:szCs w:val="24"/>
        </w:rPr>
      </w:pPr>
      <w:r>
        <w:rPr>
          <w:rFonts w:ascii="Times New Roman" w:hAnsi="Times New Roman" w:cs="Times New Roman"/>
          <w:bCs/>
          <w:szCs w:val="24"/>
        </w:rPr>
        <w:t xml:space="preserve">The variable of the development of self-directed learning materials in Table 2 is well perceived by the respondents.  </w:t>
      </w:r>
    </w:p>
    <w:p w:rsidR="00C33F9B" w:rsidRPr="004741A3" w:rsidRDefault="00824820" w:rsidP="00C3062B">
      <w:pPr>
        <w:spacing w:line="360" w:lineRule="auto"/>
        <w:ind w:left="993" w:hanging="993"/>
        <w:jc w:val="center"/>
        <w:rPr>
          <w:rFonts w:ascii="Times New Roman" w:hAnsi="Times New Roman" w:cs="Times New Roman"/>
          <w:b/>
          <w:szCs w:val="24"/>
          <w:lang w:val="en-GB"/>
        </w:rPr>
      </w:pPr>
      <w:r>
        <w:rPr>
          <w:rFonts w:ascii="Times New Roman" w:hAnsi="Times New Roman" w:cs="Times New Roman"/>
          <w:b/>
          <w:szCs w:val="24"/>
          <w:lang w:val="en-GB"/>
        </w:rPr>
        <w:t>Tab</w:t>
      </w:r>
      <w:r w:rsidR="007A6FE7" w:rsidRPr="004741A3">
        <w:rPr>
          <w:rFonts w:ascii="Times New Roman" w:hAnsi="Times New Roman" w:cs="Times New Roman"/>
          <w:b/>
          <w:szCs w:val="24"/>
          <w:lang w:val="en-GB"/>
        </w:rPr>
        <w:t>l</w:t>
      </w:r>
      <w:r>
        <w:rPr>
          <w:rFonts w:ascii="Times New Roman" w:hAnsi="Times New Roman" w:cs="Times New Roman"/>
          <w:b/>
          <w:szCs w:val="24"/>
          <w:lang w:val="en-GB"/>
        </w:rPr>
        <w:t>e</w:t>
      </w:r>
      <w:r w:rsidR="007A6FE7" w:rsidRPr="004741A3">
        <w:rPr>
          <w:rFonts w:ascii="Times New Roman" w:hAnsi="Times New Roman" w:cs="Times New Roman"/>
          <w:b/>
          <w:szCs w:val="24"/>
          <w:lang w:val="en-GB"/>
        </w:rPr>
        <w:t xml:space="preserve"> 3</w:t>
      </w:r>
      <w:r w:rsidR="00C33F9B" w:rsidRPr="004741A3">
        <w:rPr>
          <w:rFonts w:ascii="Times New Roman" w:hAnsi="Times New Roman" w:cs="Times New Roman"/>
          <w:b/>
          <w:szCs w:val="24"/>
          <w:lang w:val="en-GB"/>
        </w:rPr>
        <w:t xml:space="preserve"> </w:t>
      </w:r>
      <w:r>
        <w:rPr>
          <w:rFonts w:ascii="Times New Roman" w:hAnsi="Times New Roman" w:cs="Times New Roman"/>
          <w:b/>
          <w:szCs w:val="24"/>
          <w:lang w:val="en-GB"/>
        </w:rPr>
        <w:t>Recapitulation of Student Motivation</w:t>
      </w:r>
    </w:p>
    <w:tbl>
      <w:tblPr>
        <w:tblW w:w="65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020"/>
        <w:gridCol w:w="1019"/>
        <w:gridCol w:w="1020"/>
        <w:gridCol w:w="1122"/>
        <w:gridCol w:w="918"/>
      </w:tblGrid>
      <w:tr w:rsidR="00C03C1F" w:rsidRPr="004741A3" w:rsidTr="00543A7C">
        <w:trPr>
          <w:cantSplit/>
          <w:tblHeader/>
          <w:jc w:val="center"/>
        </w:trPr>
        <w:tc>
          <w:tcPr>
            <w:tcW w:w="6566" w:type="dxa"/>
            <w:gridSpan w:val="7"/>
            <w:tcBorders>
              <w:top w:val="nil"/>
              <w:left w:val="nil"/>
              <w:bottom w:val="nil"/>
              <w:right w:val="nil"/>
            </w:tcBorders>
            <w:shd w:val="clear" w:color="auto" w:fill="FFFFFF"/>
            <w:tcMar>
              <w:top w:w="30" w:type="dxa"/>
              <w:left w:w="30" w:type="dxa"/>
              <w:bottom w:w="30" w:type="dxa"/>
              <w:right w:w="30" w:type="dxa"/>
            </w:tcMar>
            <w:vAlign w:val="center"/>
          </w:tcPr>
          <w:p w:rsidR="00C03C1F" w:rsidRPr="004741A3" w:rsidRDefault="00C03C1F" w:rsidP="00D64EB7">
            <w:pPr>
              <w:spacing w:line="240" w:lineRule="auto"/>
              <w:jc w:val="center"/>
              <w:rPr>
                <w:rFonts w:ascii="Times New Roman" w:hAnsi="Times New Roman" w:cs="Times New Roman"/>
                <w:szCs w:val="24"/>
              </w:rPr>
            </w:pPr>
            <w:r w:rsidRPr="004741A3">
              <w:rPr>
                <w:rFonts w:ascii="Times New Roman" w:hAnsi="Times New Roman" w:cs="Times New Roman"/>
                <w:b/>
                <w:bCs/>
                <w:szCs w:val="24"/>
              </w:rPr>
              <w:t xml:space="preserve">Y1 * </w:t>
            </w:r>
            <w:r w:rsidR="00824820">
              <w:rPr>
                <w:rFonts w:ascii="Times New Roman" w:hAnsi="Times New Roman" w:cs="Times New Roman"/>
                <w:b/>
                <w:bCs/>
                <w:szCs w:val="24"/>
              </w:rPr>
              <w:t>answer</w:t>
            </w:r>
            <w:r w:rsidRPr="004741A3">
              <w:rPr>
                <w:rFonts w:ascii="Times New Roman" w:hAnsi="Times New Roman" w:cs="Times New Roman"/>
                <w:b/>
                <w:bCs/>
                <w:szCs w:val="24"/>
              </w:rPr>
              <w:t xml:space="preserve"> Crosstabulation</w:t>
            </w:r>
          </w:p>
        </w:tc>
      </w:tr>
      <w:tr w:rsidR="00C03C1F" w:rsidRPr="004741A3" w:rsidTr="00543A7C">
        <w:trPr>
          <w:cantSplit/>
          <w:tblHeader/>
          <w:jc w:val="center"/>
        </w:trPr>
        <w:tc>
          <w:tcPr>
            <w:tcW w:w="6566" w:type="dxa"/>
            <w:gridSpan w:val="7"/>
            <w:tcBorders>
              <w:top w:val="nil"/>
              <w:left w:val="nil"/>
              <w:bottom w:val="nil"/>
              <w:right w:val="nil"/>
            </w:tcBorders>
            <w:shd w:val="clear" w:color="auto" w:fill="FFFFFF"/>
            <w:tcMar>
              <w:top w:w="30" w:type="dxa"/>
              <w:left w:w="30" w:type="dxa"/>
              <w:bottom w:w="30" w:type="dxa"/>
              <w:right w:w="30" w:type="dxa"/>
            </w:tcMar>
            <w:vAlign w:val="bottom"/>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Count</w:t>
            </w:r>
          </w:p>
        </w:tc>
      </w:tr>
      <w:tr w:rsidR="00C03C1F" w:rsidRPr="004741A3" w:rsidTr="00824820">
        <w:trPr>
          <w:cantSplit/>
          <w:tblHeader/>
          <w:jc w:val="center"/>
        </w:trPr>
        <w:tc>
          <w:tcPr>
            <w:tcW w:w="73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4181"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C03C1F"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Answer</w:t>
            </w:r>
          </w:p>
        </w:tc>
        <w:tc>
          <w:tcPr>
            <w:tcW w:w="918"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C03C1F" w:rsidRPr="004741A3" w:rsidRDefault="00C03C1F" w:rsidP="00D64EB7">
            <w:pPr>
              <w:spacing w:line="240" w:lineRule="auto"/>
              <w:jc w:val="center"/>
              <w:rPr>
                <w:rFonts w:ascii="Times New Roman" w:hAnsi="Times New Roman" w:cs="Times New Roman"/>
                <w:szCs w:val="24"/>
              </w:rPr>
            </w:pPr>
          </w:p>
        </w:tc>
      </w:tr>
      <w:tr w:rsidR="00543A7C" w:rsidRPr="004741A3" w:rsidTr="00824820">
        <w:trPr>
          <w:cantSplit/>
          <w:tblHeader/>
          <w:jc w:val="center"/>
        </w:trPr>
        <w:tc>
          <w:tcPr>
            <w:tcW w:w="73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43A7C" w:rsidRPr="004741A3" w:rsidRDefault="00543A7C" w:rsidP="00D64EB7">
            <w:pPr>
              <w:spacing w:line="240" w:lineRule="auto"/>
              <w:rPr>
                <w:rFonts w:ascii="Times New Roman" w:hAnsi="Times New Roman" w:cs="Times New Roman"/>
                <w:szCs w:val="24"/>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3A7C" w:rsidRPr="004741A3" w:rsidRDefault="00543A7C" w:rsidP="00D64EB7">
            <w:pPr>
              <w:spacing w:line="240" w:lineRule="auto"/>
              <w:rPr>
                <w:rFonts w:ascii="Times New Roman" w:hAnsi="Times New Roman" w:cs="Times New Roman"/>
                <w:szCs w:val="24"/>
              </w:rPr>
            </w:pPr>
          </w:p>
        </w:tc>
        <w:tc>
          <w:tcPr>
            <w:tcW w:w="102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Low</w:t>
            </w:r>
          </w:p>
        </w:tc>
        <w:tc>
          <w:tcPr>
            <w:tcW w:w="1019"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Moderate</w:t>
            </w:r>
          </w:p>
        </w:tc>
        <w:tc>
          <w:tcPr>
            <w:tcW w:w="1020"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High</w:t>
            </w:r>
          </w:p>
        </w:tc>
        <w:tc>
          <w:tcPr>
            <w:tcW w:w="1122"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D64EB7">
            <w:pPr>
              <w:spacing w:line="240" w:lineRule="auto"/>
              <w:jc w:val="center"/>
              <w:rPr>
                <w:rFonts w:ascii="Times New Roman" w:hAnsi="Times New Roman" w:cs="Times New Roman"/>
                <w:szCs w:val="24"/>
              </w:rPr>
            </w:pPr>
            <w:r>
              <w:rPr>
                <w:rFonts w:ascii="Times New Roman" w:hAnsi="Times New Roman" w:cs="Times New Roman"/>
                <w:szCs w:val="24"/>
              </w:rPr>
              <w:t>Extremely High</w:t>
            </w:r>
          </w:p>
        </w:tc>
        <w:tc>
          <w:tcPr>
            <w:tcW w:w="918"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543A7C" w:rsidRPr="004741A3" w:rsidRDefault="00543A7C" w:rsidP="00D64EB7">
            <w:pPr>
              <w:spacing w:line="240" w:lineRule="auto"/>
              <w:jc w:val="center"/>
              <w:rPr>
                <w:rFonts w:ascii="Times New Roman" w:hAnsi="Times New Roman" w:cs="Times New Roman"/>
                <w:szCs w:val="24"/>
              </w:rPr>
            </w:pPr>
            <w:r w:rsidRPr="004741A3">
              <w:rPr>
                <w:rFonts w:ascii="Times New Roman" w:hAnsi="Times New Roman" w:cs="Times New Roman"/>
                <w:szCs w:val="24"/>
              </w:rPr>
              <w:t>Total</w:t>
            </w:r>
          </w:p>
        </w:tc>
      </w:tr>
      <w:tr w:rsidR="00C03C1F" w:rsidRPr="004741A3" w:rsidTr="00824820">
        <w:trPr>
          <w:cantSplit/>
          <w:tblHeader/>
          <w:jc w:val="center"/>
        </w:trPr>
        <w:tc>
          <w:tcPr>
            <w:tcW w:w="73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543A7C" w:rsidP="00D64EB7">
            <w:pPr>
              <w:spacing w:line="240" w:lineRule="auto"/>
              <w:rPr>
                <w:rFonts w:ascii="Times New Roman" w:hAnsi="Times New Roman" w:cs="Times New Roman"/>
                <w:szCs w:val="24"/>
              </w:rPr>
            </w:pPr>
            <w:r w:rsidRPr="004741A3">
              <w:rPr>
                <w:rFonts w:ascii="Times New Roman" w:hAnsi="Times New Roman" w:cs="Times New Roman"/>
                <w:szCs w:val="24"/>
              </w:rPr>
              <w:t>Y</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y11</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6</w:t>
            </w:r>
          </w:p>
        </w:tc>
        <w:tc>
          <w:tcPr>
            <w:tcW w:w="1020" w:type="dxa"/>
            <w:tcBorders>
              <w:top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44</w:t>
            </w:r>
          </w:p>
        </w:tc>
        <w:tc>
          <w:tcPr>
            <w:tcW w:w="1122" w:type="dxa"/>
            <w:tcBorders>
              <w:top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y12</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44</w:t>
            </w:r>
          </w:p>
        </w:tc>
        <w:tc>
          <w:tcPr>
            <w:tcW w:w="102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6</w:t>
            </w:r>
          </w:p>
        </w:tc>
        <w:tc>
          <w:tcPr>
            <w:tcW w:w="1122"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18"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y13</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40</w:t>
            </w:r>
          </w:p>
        </w:tc>
        <w:tc>
          <w:tcPr>
            <w:tcW w:w="102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6</w:t>
            </w:r>
          </w:p>
        </w:tc>
        <w:tc>
          <w:tcPr>
            <w:tcW w:w="1122"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18"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y14</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24</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26</w:t>
            </w:r>
          </w:p>
        </w:tc>
        <w:tc>
          <w:tcPr>
            <w:tcW w:w="102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122"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18"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y15</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20"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25</w:t>
            </w:r>
          </w:p>
        </w:tc>
        <w:tc>
          <w:tcPr>
            <w:tcW w:w="1122" w:type="dxa"/>
            <w:tcBorders>
              <w:top w:val="nil"/>
              <w:bottom w:val="nil"/>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25</w:t>
            </w:r>
          </w:p>
        </w:tc>
        <w:tc>
          <w:tcPr>
            <w:tcW w:w="918" w:type="dxa"/>
            <w:tcBorders>
              <w:top w:val="nil"/>
              <w:bottom w:val="nil"/>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C03C1F" w:rsidRPr="004741A3" w:rsidTr="00824820">
        <w:trPr>
          <w:cantSplit/>
          <w:jc w:val="center"/>
        </w:trPr>
        <w:tc>
          <w:tcPr>
            <w:tcW w:w="73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rPr>
                <w:rFonts w:ascii="Times New Roman" w:hAnsi="Times New Roman" w:cs="Times New Roman"/>
                <w:szCs w:val="24"/>
              </w:rPr>
            </w:pPr>
            <w:r w:rsidRPr="004741A3">
              <w:rPr>
                <w:rFonts w:ascii="Times New Roman" w:hAnsi="Times New Roman" w:cs="Times New Roman"/>
                <w:szCs w:val="24"/>
              </w:rPr>
              <w:t>Total</w:t>
            </w:r>
          </w:p>
        </w:tc>
        <w:tc>
          <w:tcPr>
            <w:tcW w:w="10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28</w:t>
            </w:r>
          </w:p>
        </w:tc>
        <w:tc>
          <w:tcPr>
            <w:tcW w:w="1019" w:type="dxa"/>
            <w:tcBorders>
              <w:top w:val="nil"/>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116</w:t>
            </w:r>
          </w:p>
        </w:tc>
        <w:tc>
          <w:tcPr>
            <w:tcW w:w="1020" w:type="dxa"/>
            <w:tcBorders>
              <w:top w:val="nil"/>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81</w:t>
            </w:r>
          </w:p>
        </w:tc>
        <w:tc>
          <w:tcPr>
            <w:tcW w:w="1122" w:type="dxa"/>
            <w:tcBorders>
              <w:top w:val="nil"/>
              <w:bottom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25</w:t>
            </w:r>
          </w:p>
        </w:tc>
        <w:tc>
          <w:tcPr>
            <w:tcW w:w="9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C03C1F" w:rsidRPr="004741A3" w:rsidRDefault="00C03C1F" w:rsidP="00D64EB7">
            <w:pPr>
              <w:spacing w:line="240" w:lineRule="auto"/>
              <w:jc w:val="right"/>
              <w:rPr>
                <w:rFonts w:ascii="Times New Roman" w:hAnsi="Times New Roman" w:cs="Times New Roman"/>
                <w:szCs w:val="24"/>
              </w:rPr>
            </w:pPr>
            <w:r w:rsidRPr="004741A3">
              <w:rPr>
                <w:rFonts w:ascii="Times New Roman" w:hAnsi="Times New Roman" w:cs="Times New Roman"/>
                <w:szCs w:val="24"/>
              </w:rPr>
              <w:t>250</w:t>
            </w:r>
          </w:p>
        </w:tc>
      </w:tr>
    </w:tbl>
    <w:p w:rsidR="00C33F9B" w:rsidRPr="004741A3" w:rsidRDefault="00824820" w:rsidP="00C3062B">
      <w:pPr>
        <w:spacing w:line="360" w:lineRule="auto"/>
        <w:jc w:val="center"/>
        <w:rPr>
          <w:rFonts w:ascii="Times New Roman" w:hAnsi="Times New Roman" w:cs="Times New Roman"/>
          <w:szCs w:val="24"/>
          <w:lang w:val="en-GB"/>
        </w:rPr>
      </w:pPr>
      <w:r>
        <w:rPr>
          <w:rFonts w:ascii="Times New Roman" w:hAnsi="Times New Roman" w:cs="Times New Roman"/>
          <w:szCs w:val="24"/>
          <w:lang w:val="en-GB"/>
        </w:rPr>
        <w:t>Source</w:t>
      </w:r>
      <w:r w:rsidR="00C33F9B" w:rsidRPr="004741A3">
        <w:rPr>
          <w:rFonts w:ascii="Times New Roman" w:hAnsi="Times New Roman" w:cs="Times New Roman"/>
          <w:szCs w:val="24"/>
          <w:lang w:val="en-GB"/>
        </w:rPr>
        <w:t>:</w:t>
      </w:r>
      <w:r>
        <w:rPr>
          <w:rFonts w:ascii="Times New Roman" w:hAnsi="Times New Roman" w:cs="Times New Roman"/>
          <w:szCs w:val="24"/>
          <w:lang w:val="en-GB"/>
        </w:rPr>
        <w:t xml:space="preserve"> SPSS</w:t>
      </w:r>
      <w:r w:rsidR="00C33F9B" w:rsidRPr="004741A3">
        <w:rPr>
          <w:rFonts w:ascii="Times New Roman" w:hAnsi="Times New Roman" w:cs="Times New Roman"/>
          <w:szCs w:val="24"/>
          <w:lang w:val="en-GB"/>
        </w:rPr>
        <w:t xml:space="preserve"> Output 2019</w:t>
      </w:r>
    </w:p>
    <w:p w:rsidR="00824820" w:rsidRDefault="00824820" w:rsidP="00C3062B">
      <w:pPr>
        <w:spacing w:line="360" w:lineRule="auto"/>
        <w:jc w:val="both"/>
        <w:rPr>
          <w:rFonts w:ascii="Times New Roman" w:hAnsi="Times New Roman" w:cs="Times New Roman"/>
          <w:bCs/>
          <w:szCs w:val="24"/>
        </w:rPr>
      </w:pPr>
      <w:r>
        <w:rPr>
          <w:rFonts w:ascii="Times New Roman" w:hAnsi="Times New Roman" w:cs="Times New Roman"/>
          <w:bCs/>
          <w:szCs w:val="24"/>
        </w:rPr>
        <w:t xml:space="preserve">The variable of student motivation in Table 3 is well perceived by the respondents.  </w:t>
      </w:r>
    </w:p>
    <w:p w:rsidR="00C33F9B" w:rsidRPr="00824820" w:rsidRDefault="00824820" w:rsidP="00C3062B">
      <w:pPr>
        <w:spacing w:line="360" w:lineRule="auto"/>
        <w:ind w:left="993" w:hanging="993"/>
        <w:jc w:val="center"/>
        <w:rPr>
          <w:rFonts w:ascii="Times New Roman" w:hAnsi="Times New Roman" w:cs="Times New Roman"/>
          <w:b/>
          <w:szCs w:val="24"/>
          <w:lang w:val="en-GB"/>
        </w:rPr>
      </w:pPr>
      <w:r>
        <w:rPr>
          <w:rFonts w:ascii="Times New Roman" w:hAnsi="Times New Roman" w:cs="Times New Roman"/>
          <w:b/>
          <w:szCs w:val="24"/>
          <w:lang w:val="en-GB"/>
        </w:rPr>
        <w:t>Tab</w:t>
      </w:r>
      <w:r w:rsidR="007A6FE7" w:rsidRPr="004741A3">
        <w:rPr>
          <w:rFonts w:ascii="Times New Roman" w:hAnsi="Times New Roman" w:cs="Times New Roman"/>
          <w:b/>
          <w:szCs w:val="24"/>
          <w:lang w:val="en-GB"/>
        </w:rPr>
        <w:t>l</w:t>
      </w:r>
      <w:r>
        <w:rPr>
          <w:rFonts w:ascii="Times New Roman" w:hAnsi="Times New Roman" w:cs="Times New Roman"/>
          <w:b/>
          <w:szCs w:val="24"/>
          <w:lang w:val="en-GB"/>
        </w:rPr>
        <w:t>e</w:t>
      </w:r>
      <w:r w:rsidR="007A6FE7" w:rsidRPr="004741A3">
        <w:rPr>
          <w:rFonts w:ascii="Times New Roman" w:hAnsi="Times New Roman" w:cs="Times New Roman"/>
          <w:b/>
          <w:szCs w:val="24"/>
          <w:lang w:val="en-GB"/>
        </w:rPr>
        <w:t xml:space="preserve"> 4</w:t>
      </w:r>
      <w:r w:rsidR="00C33F9B" w:rsidRPr="004741A3">
        <w:rPr>
          <w:rFonts w:ascii="Times New Roman" w:hAnsi="Times New Roman" w:cs="Times New Roman"/>
          <w:b/>
          <w:szCs w:val="24"/>
          <w:lang w:val="en-GB"/>
        </w:rPr>
        <w:t xml:space="preserve"> </w:t>
      </w:r>
      <w:r>
        <w:rPr>
          <w:rFonts w:ascii="Times New Roman" w:hAnsi="Times New Roman" w:cs="Times New Roman"/>
          <w:b/>
          <w:szCs w:val="24"/>
          <w:lang w:val="en-GB"/>
        </w:rPr>
        <w:t>Recapitulation of Student Achievement</w:t>
      </w:r>
    </w:p>
    <w:tbl>
      <w:tblPr>
        <w:tblW w:w="55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734"/>
        <w:gridCol w:w="1020"/>
        <w:gridCol w:w="1019"/>
        <w:gridCol w:w="1092"/>
        <w:gridCol w:w="948"/>
      </w:tblGrid>
      <w:tr w:rsidR="00543A7C" w:rsidRPr="004741A3" w:rsidTr="00543A7C">
        <w:trPr>
          <w:cantSplit/>
          <w:tblHeader/>
          <w:jc w:val="center"/>
        </w:trPr>
        <w:tc>
          <w:tcPr>
            <w:tcW w:w="5546" w:type="dxa"/>
            <w:gridSpan w:val="6"/>
            <w:tcBorders>
              <w:top w:val="nil"/>
              <w:left w:val="nil"/>
              <w:bottom w:val="nil"/>
              <w:right w:val="nil"/>
            </w:tcBorders>
            <w:shd w:val="clear" w:color="auto" w:fill="FFFFFF"/>
            <w:tcMar>
              <w:top w:w="30" w:type="dxa"/>
              <w:left w:w="30" w:type="dxa"/>
              <w:bottom w:w="30" w:type="dxa"/>
              <w:right w:w="30" w:type="dxa"/>
            </w:tcMar>
            <w:vAlign w:val="center"/>
          </w:tcPr>
          <w:p w:rsidR="00543A7C" w:rsidRPr="004741A3" w:rsidRDefault="00543A7C" w:rsidP="00515C44">
            <w:pPr>
              <w:spacing w:after="0" w:line="240" w:lineRule="auto"/>
              <w:jc w:val="center"/>
              <w:rPr>
                <w:rFonts w:ascii="Times New Roman" w:hAnsi="Times New Roman" w:cs="Times New Roman"/>
                <w:szCs w:val="24"/>
              </w:rPr>
            </w:pPr>
            <w:r w:rsidRPr="004741A3">
              <w:rPr>
                <w:rFonts w:ascii="Times New Roman" w:hAnsi="Times New Roman" w:cs="Times New Roman"/>
                <w:b/>
                <w:bCs/>
                <w:szCs w:val="24"/>
              </w:rPr>
              <w:t xml:space="preserve">Y2 * </w:t>
            </w:r>
            <w:r w:rsidR="00824820">
              <w:rPr>
                <w:rFonts w:ascii="Times New Roman" w:hAnsi="Times New Roman" w:cs="Times New Roman"/>
                <w:b/>
                <w:bCs/>
                <w:szCs w:val="24"/>
              </w:rPr>
              <w:t>Answer</w:t>
            </w:r>
            <w:r w:rsidRPr="004741A3">
              <w:rPr>
                <w:rFonts w:ascii="Times New Roman" w:hAnsi="Times New Roman" w:cs="Times New Roman"/>
                <w:b/>
                <w:bCs/>
                <w:szCs w:val="24"/>
              </w:rPr>
              <w:t xml:space="preserve"> Crosstabulation</w:t>
            </w:r>
          </w:p>
        </w:tc>
      </w:tr>
      <w:tr w:rsidR="00543A7C" w:rsidRPr="004741A3" w:rsidTr="00543A7C">
        <w:trPr>
          <w:cantSplit/>
          <w:tblHeader/>
          <w:jc w:val="center"/>
        </w:trPr>
        <w:tc>
          <w:tcPr>
            <w:tcW w:w="5546" w:type="dxa"/>
            <w:gridSpan w:val="6"/>
            <w:tcBorders>
              <w:top w:val="nil"/>
              <w:left w:val="nil"/>
              <w:bottom w:val="nil"/>
              <w:right w:val="nil"/>
            </w:tcBorders>
            <w:shd w:val="clear" w:color="auto" w:fill="FFFFFF"/>
            <w:tcMar>
              <w:top w:w="30" w:type="dxa"/>
              <w:left w:w="30" w:type="dxa"/>
              <w:bottom w:w="30" w:type="dxa"/>
              <w:right w:w="30" w:type="dxa"/>
            </w:tcMar>
            <w:vAlign w:val="bottom"/>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Count</w:t>
            </w:r>
          </w:p>
        </w:tc>
      </w:tr>
      <w:tr w:rsidR="00543A7C" w:rsidRPr="004741A3" w:rsidTr="00824820">
        <w:trPr>
          <w:cantSplit/>
          <w:tblHeader/>
          <w:jc w:val="center"/>
        </w:trPr>
        <w:tc>
          <w:tcPr>
            <w:tcW w:w="733"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313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43A7C" w:rsidRPr="004741A3" w:rsidRDefault="00824820" w:rsidP="00515C44">
            <w:pPr>
              <w:spacing w:after="0" w:line="240" w:lineRule="auto"/>
              <w:jc w:val="center"/>
              <w:rPr>
                <w:rFonts w:ascii="Times New Roman" w:hAnsi="Times New Roman" w:cs="Times New Roman"/>
                <w:szCs w:val="24"/>
              </w:rPr>
            </w:pPr>
            <w:r>
              <w:rPr>
                <w:rFonts w:ascii="Times New Roman" w:hAnsi="Times New Roman" w:cs="Times New Roman"/>
                <w:szCs w:val="24"/>
              </w:rPr>
              <w:t>Answer</w:t>
            </w:r>
          </w:p>
        </w:tc>
        <w:tc>
          <w:tcPr>
            <w:tcW w:w="948"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43A7C" w:rsidRPr="004741A3" w:rsidRDefault="00543A7C" w:rsidP="00515C44">
            <w:pPr>
              <w:spacing w:after="0" w:line="240" w:lineRule="auto"/>
              <w:jc w:val="center"/>
              <w:rPr>
                <w:rFonts w:ascii="Times New Roman" w:hAnsi="Times New Roman" w:cs="Times New Roman"/>
                <w:szCs w:val="24"/>
              </w:rPr>
            </w:pPr>
          </w:p>
        </w:tc>
      </w:tr>
      <w:tr w:rsidR="00543A7C" w:rsidRPr="004741A3" w:rsidTr="00824820">
        <w:trPr>
          <w:cantSplit/>
          <w:tblHeader/>
          <w:jc w:val="center"/>
        </w:trPr>
        <w:tc>
          <w:tcPr>
            <w:tcW w:w="73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102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515C44">
            <w:pPr>
              <w:spacing w:after="0" w:line="240" w:lineRule="auto"/>
              <w:jc w:val="center"/>
              <w:rPr>
                <w:rFonts w:ascii="Times New Roman" w:hAnsi="Times New Roman" w:cs="Times New Roman"/>
                <w:szCs w:val="24"/>
              </w:rPr>
            </w:pPr>
            <w:r>
              <w:rPr>
                <w:rFonts w:ascii="Times New Roman" w:hAnsi="Times New Roman" w:cs="Times New Roman"/>
                <w:szCs w:val="24"/>
              </w:rPr>
              <w:t>Moderate</w:t>
            </w:r>
          </w:p>
        </w:tc>
        <w:tc>
          <w:tcPr>
            <w:tcW w:w="1019"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515C44">
            <w:pPr>
              <w:spacing w:after="0" w:line="240" w:lineRule="auto"/>
              <w:jc w:val="center"/>
              <w:rPr>
                <w:rFonts w:ascii="Times New Roman" w:hAnsi="Times New Roman" w:cs="Times New Roman"/>
                <w:szCs w:val="24"/>
              </w:rPr>
            </w:pPr>
            <w:r>
              <w:rPr>
                <w:rFonts w:ascii="Times New Roman" w:hAnsi="Times New Roman" w:cs="Times New Roman"/>
                <w:szCs w:val="24"/>
              </w:rPr>
              <w:t>High</w:t>
            </w:r>
          </w:p>
        </w:tc>
        <w:tc>
          <w:tcPr>
            <w:tcW w:w="1092" w:type="dxa"/>
            <w:tcBorders>
              <w:bottom w:val="single" w:sz="16" w:space="0" w:color="000000"/>
            </w:tcBorders>
            <w:shd w:val="clear" w:color="auto" w:fill="FFFFFF"/>
            <w:tcMar>
              <w:top w:w="30" w:type="dxa"/>
              <w:left w:w="30" w:type="dxa"/>
              <w:bottom w:w="30" w:type="dxa"/>
              <w:right w:w="30" w:type="dxa"/>
            </w:tcMar>
            <w:vAlign w:val="center"/>
          </w:tcPr>
          <w:p w:rsidR="00543A7C" w:rsidRPr="004741A3" w:rsidRDefault="00824820" w:rsidP="00515C44">
            <w:pPr>
              <w:spacing w:after="0" w:line="240" w:lineRule="auto"/>
              <w:jc w:val="center"/>
              <w:rPr>
                <w:rFonts w:ascii="Times New Roman" w:hAnsi="Times New Roman" w:cs="Times New Roman"/>
                <w:szCs w:val="24"/>
              </w:rPr>
            </w:pPr>
            <w:r>
              <w:rPr>
                <w:rFonts w:ascii="Times New Roman" w:hAnsi="Times New Roman" w:cs="Times New Roman"/>
                <w:szCs w:val="24"/>
              </w:rPr>
              <w:t>Extremely high</w:t>
            </w:r>
          </w:p>
        </w:tc>
        <w:tc>
          <w:tcPr>
            <w:tcW w:w="948"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543A7C" w:rsidRPr="004741A3" w:rsidRDefault="00543A7C" w:rsidP="00515C44">
            <w:pPr>
              <w:spacing w:after="0" w:line="240" w:lineRule="auto"/>
              <w:jc w:val="center"/>
              <w:rPr>
                <w:rFonts w:ascii="Times New Roman" w:hAnsi="Times New Roman" w:cs="Times New Roman"/>
                <w:szCs w:val="24"/>
              </w:rPr>
            </w:pPr>
            <w:r w:rsidRPr="004741A3">
              <w:rPr>
                <w:rFonts w:ascii="Times New Roman" w:hAnsi="Times New Roman" w:cs="Times New Roman"/>
                <w:szCs w:val="24"/>
              </w:rPr>
              <w:t>Total</w:t>
            </w:r>
          </w:p>
        </w:tc>
      </w:tr>
      <w:tr w:rsidR="00543A7C" w:rsidRPr="004741A3" w:rsidTr="00824820">
        <w:trPr>
          <w:cantSplit/>
          <w:tblHeader/>
          <w:jc w:val="center"/>
        </w:trPr>
        <w:tc>
          <w:tcPr>
            <w:tcW w:w="73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Z11</w:t>
            </w:r>
          </w:p>
        </w:tc>
        <w:tc>
          <w:tcPr>
            <w:tcW w:w="102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14</w:t>
            </w:r>
          </w:p>
        </w:tc>
        <w:tc>
          <w:tcPr>
            <w:tcW w:w="1019" w:type="dxa"/>
            <w:tcBorders>
              <w:top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36</w:t>
            </w:r>
          </w:p>
        </w:tc>
        <w:tc>
          <w:tcPr>
            <w:tcW w:w="1092" w:type="dxa"/>
            <w:tcBorders>
              <w:top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94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543A7C"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Z12</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44</w:t>
            </w:r>
          </w:p>
        </w:tc>
        <w:tc>
          <w:tcPr>
            <w:tcW w:w="1092"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6</w:t>
            </w:r>
          </w:p>
        </w:tc>
        <w:tc>
          <w:tcPr>
            <w:tcW w:w="948" w:type="dxa"/>
            <w:tcBorders>
              <w:top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543A7C"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Z13</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43</w:t>
            </w:r>
          </w:p>
        </w:tc>
        <w:tc>
          <w:tcPr>
            <w:tcW w:w="1092"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7</w:t>
            </w:r>
          </w:p>
        </w:tc>
        <w:tc>
          <w:tcPr>
            <w:tcW w:w="948" w:type="dxa"/>
            <w:tcBorders>
              <w:top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543A7C"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Z14</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44</w:t>
            </w:r>
          </w:p>
        </w:tc>
        <w:tc>
          <w:tcPr>
            <w:tcW w:w="1092"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6</w:t>
            </w:r>
          </w:p>
        </w:tc>
        <w:tc>
          <w:tcPr>
            <w:tcW w:w="948" w:type="dxa"/>
            <w:tcBorders>
              <w:top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543A7C" w:rsidRPr="004741A3" w:rsidTr="00824820">
        <w:trPr>
          <w:cantSplit/>
          <w:tblHeader/>
          <w:jc w:val="center"/>
        </w:trPr>
        <w:tc>
          <w:tcPr>
            <w:tcW w:w="73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Z15</w:t>
            </w:r>
          </w:p>
        </w:tc>
        <w:tc>
          <w:tcPr>
            <w:tcW w:w="1020" w:type="dxa"/>
            <w:tcBorders>
              <w:top w:val="nil"/>
              <w:left w:val="single" w:sz="16" w:space="0" w:color="000000"/>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0</w:t>
            </w:r>
          </w:p>
        </w:tc>
        <w:tc>
          <w:tcPr>
            <w:tcW w:w="1019"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38</w:t>
            </w:r>
          </w:p>
        </w:tc>
        <w:tc>
          <w:tcPr>
            <w:tcW w:w="1092" w:type="dxa"/>
            <w:tcBorders>
              <w:top w:val="nil"/>
              <w:bottom w:val="nil"/>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12</w:t>
            </w:r>
          </w:p>
        </w:tc>
        <w:tc>
          <w:tcPr>
            <w:tcW w:w="948" w:type="dxa"/>
            <w:tcBorders>
              <w:top w:val="nil"/>
              <w:bottom w:val="nil"/>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50</w:t>
            </w:r>
          </w:p>
        </w:tc>
      </w:tr>
      <w:tr w:rsidR="00543A7C" w:rsidRPr="004741A3" w:rsidTr="00824820">
        <w:trPr>
          <w:cantSplit/>
          <w:jc w:val="center"/>
        </w:trPr>
        <w:tc>
          <w:tcPr>
            <w:tcW w:w="73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rPr>
                <w:rFonts w:ascii="Times New Roman" w:hAnsi="Times New Roman" w:cs="Times New Roman"/>
                <w:szCs w:val="24"/>
              </w:rPr>
            </w:pPr>
            <w:r w:rsidRPr="004741A3">
              <w:rPr>
                <w:rFonts w:ascii="Times New Roman" w:hAnsi="Times New Roman" w:cs="Times New Roman"/>
                <w:szCs w:val="24"/>
              </w:rPr>
              <w:t>Total</w:t>
            </w:r>
          </w:p>
        </w:tc>
        <w:tc>
          <w:tcPr>
            <w:tcW w:w="102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14</w:t>
            </w:r>
          </w:p>
        </w:tc>
        <w:tc>
          <w:tcPr>
            <w:tcW w:w="1019" w:type="dxa"/>
            <w:tcBorders>
              <w:top w:val="nil"/>
              <w:bottom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205</w:t>
            </w:r>
          </w:p>
        </w:tc>
        <w:tc>
          <w:tcPr>
            <w:tcW w:w="1092" w:type="dxa"/>
            <w:tcBorders>
              <w:top w:val="nil"/>
              <w:bottom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31</w:t>
            </w:r>
          </w:p>
        </w:tc>
        <w:tc>
          <w:tcPr>
            <w:tcW w:w="94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43A7C" w:rsidRPr="004741A3" w:rsidRDefault="00543A7C" w:rsidP="00515C44">
            <w:pPr>
              <w:spacing w:after="0" w:line="240" w:lineRule="auto"/>
              <w:jc w:val="right"/>
              <w:rPr>
                <w:rFonts w:ascii="Times New Roman" w:hAnsi="Times New Roman" w:cs="Times New Roman"/>
                <w:szCs w:val="24"/>
              </w:rPr>
            </w:pPr>
            <w:r w:rsidRPr="004741A3">
              <w:rPr>
                <w:rFonts w:ascii="Times New Roman" w:hAnsi="Times New Roman" w:cs="Times New Roman"/>
                <w:szCs w:val="24"/>
              </w:rPr>
              <w:t>250</w:t>
            </w:r>
          </w:p>
        </w:tc>
      </w:tr>
    </w:tbl>
    <w:p w:rsidR="00C33F9B" w:rsidRPr="004741A3" w:rsidRDefault="00824820" w:rsidP="00C3062B">
      <w:pPr>
        <w:spacing w:line="360" w:lineRule="auto"/>
        <w:jc w:val="center"/>
        <w:rPr>
          <w:rFonts w:ascii="Times New Roman" w:hAnsi="Times New Roman" w:cs="Times New Roman"/>
          <w:szCs w:val="24"/>
          <w:lang w:val="en-GB"/>
        </w:rPr>
      </w:pPr>
      <w:r>
        <w:rPr>
          <w:rFonts w:ascii="Times New Roman" w:hAnsi="Times New Roman" w:cs="Times New Roman"/>
          <w:szCs w:val="24"/>
          <w:lang w:val="en-GB"/>
        </w:rPr>
        <w:t>Source</w:t>
      </w:r>
      <w:r w:rsidR="00C33F9B" w:rsidRPr="004741A3">
        <w:rPr>
          <w:rFonts w:ascii="Times New Roman" w:hAnsi="Times New Roman" w:cs="Times New Roman"/>
          <w:szCs w:val="24"/>
          <w:lang w:val="en-GB"/>
        </w:rPr>
        <w:t xml:space="preserve">: </w:t>
      </w:r>
      <w:r>
        <w:rPr>
          <w:rFonts w:ascii="Times New Roman" w:hAnsi="Times New Roman" w:cs="Times New Roman"/>
          <w:szCs w:val="24"/>
          <w:lang w:val="en-GB"/>
        </w:rPr>
        <w:t xml:space="preserve">SPSS </w:t>
      </w:r>
      <w:r w:rsidR="00C33F9B" w:rsidRPr="004741A3">
        <w:rPr>
          <w:rFonts w:ascii="Times New Roman" w:hAnsi="Times New Roman" w:cs="Times New Roman"/>
          <w:szCs w:val="24"/>
          <w:lang w:val="en-GB"/>
        </w:rPr>
        <w:t>Output 2019</w:t>
      </w:r>
    </w:p>
    <w:p w:rsidR="00824820" w:rsidRDefault="00824820" w:rsidP="00C3062B">
      <w:pPr>
        <w:spacing w:line="360" w:lineRule="auto"/>
        <w:jc w:val="both"/>
        <w:rPr>
          <w:rFonts w:ascii="Times New Roman" w:hAnsi="Times New Roman" w:cs="Times New Roman"/>
          <w:bCs/>
          <w:szCs w:val="24"/>
        </w:rPr>
      </w:pPr>
      <w:r>
        <w:rPr>
          <w:rFonts w:ascii="Times New Roman" w:hAnsi="Times New Roman" w:cs="Times New Roman"/>
          <w:bCs/>
          <w:szCs w:val="24"/>
        </w:rPr>
        <w:t xml:space="preserve">The variable of student achievement in Table 4 is well perceived by the respondents.  </w:t>
      </w:r>
    </w:p>
    <w:p w:rsidR="003A79F6" w:rsidRPr="004741A3" w:rsidRDefault="00C33F9B" w:rsidP="00C3062B">
      <w:pPr>
        <w:tabs>
          <w:tab w:val="center" w:pos="4655"/>
        </w:tabs>
        <w:spacing w:line="360" w:lineRule="auto"/>
        <w:jc w:val="both"/>
        <w:rPr>
          <w:rFonts w:ascii="Times New Roman" w:hAnsi="Times New Roman" w:cs="Times New Roman"/>
          <w:b/>
          <w:szCs w:val="24"/>
          <w:lang w:val="en-GB"/>
        </w:rPr>
      </w:pPr>
      <w:r w:rsidRPr="004741A3">
        <w:rPr>
          <w:rFonts w:ascii="Times New Roman" w:hAnsi="Times New Roman" w:cs="Times New Roman"/>
          <w:b/>
          <w:szCs w:val="24"/>
          <w:lang w:val="en-GB"/>
        </w:rPr>
        <w:t>4.4</w:t>
      </w:r>
      <w:r w:rsidR="003A79F6" w:rsidRPr="004741A3">
        <w:rPr>
          <w:rFonts w:ascii="Times New Roman" w:hAnsi="Times New Roman" w:cs="Times New Roman"/>
          <w:b/>
          <w:szCs w:val="24"/>
          <w:lang w:val="en-GB"/>
        </w:rPr>
        <w:t>. Path Analysis</w:t>
      </w:r>
    </w:p>
    <w:p w:rsidR="00AF0E9B" w:rsidRDefault="00AF0E9B" w:rsidP="00C3062B">
      <w:pPr>
        <w:tabs>
          <w:tab w:val="center" w:pos="4655"/>
        </w:tabs>
        <w:spacing w:line="360" w:lineRule="auto"/>
        <w:jc w:val="both"/>
        <w:rPr>
          <w:rFonts w:ascii="Times New Roman" w:hAnsi="Times New Roman" w:cs="Times New Roman"/>
          <w:szCs w:val="24"/>
        </w:rPr>
      </w:pPr>
      <w:r>
        <w:rPr>
          <w:rFonts w:ascii="Times New Roman" w:hAnsi="Times New Roman" w:cs="Times New Roman"/>
          <w:szCs w:val="24"/>
        </w:rPr>
        <w:t xml:space="preserve">Path analysis is an extension of regression analysis to predict causal relations between variables that have been determined previously based on a theory (Ghozali, 2011). In the figure below, path analysis examines the effect of the development of self-directed learning materials on student motivation and student achievement. The next step is to identify whether the effect of the development of self-directed learning on student achievement is mediated by student motivation. </w:t>
      </w:r>
    </w:p>
    <w:p w:rsidR="00214842" w:rsidRPr="004741A3" w:rsidRDefault="00214842"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29568" behindDoc="0" locked="0" layoutInCell="1" allowOverlap="1">
                <wp:simplePos x="0" y="0"/>
                <wp:positionH relativeFrom="column">
                  <wp:posOffset>-9525</wp:posOffset>
                </wp:positionH>
                <wp:positionV relativeFrom="paragraph">
                  <wp:posOffset>84455</wp:posOffset>
                </wp:positionV>
                <wp:extent cx="1741805" cy="781050"/>
                <wp:effectExtent l="0" t="0" r="10795"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781050"/>
                        </a:xfrm>
                        <a:prstGeom prst="ellipse">
                          <a:avLst/>
                        </a:prstGeom>
                        <a:solidFill>
                          <a:srgbClr val="FFFFFF"/>
                        </a:solidFill>
                        <a:ln w="9525">
                          <a:solidFill>
                            <a:srgbClr val="000000"/>
                          </a:solidFill>
                          <a:round/>
                          <a:headEnd/>
                          <a:tailEnd/>
                        </a:ln>
                      </wps:spPr>
                      <wps:txbx>
                        <w:txbxContent>
                          <w:p w:rsidR="000804D5" w:rsidRPr="00214842" w:rsidRDefault="00AF0E9B" w:rsidP="00214842">
                            <w:pPr>
                              <w:spacing w:after="0" w:line="240" w:lineRule="auto"/>
                              <w:jc w:val="center"/>
                              <w:rPr>
                                <w:sz w:val="22"/>
                              </w:rPr>
                            </w:pPr>
                            <w:r>
                              <w:rPr>
                                <w:sz w:val="22"/>
                              </w:rPr>
                              <w:t>Self-directed material development</w:t>
                            </w:r>
                            <w:r w:rsidR="000804D5">
                              <w:rPr>
                                <w:sz w:val="22"/>
                                <w:szCs w:val="24"/>
                              </w:rPr>
                              <w:t xml:space="preserve"> (X</w:t>
                            </w:r>
                            <w:r w:rsidR="000804D5" w:rsidRPr="00214842">
                              <w:rPr>
                                <w:sz w:val="22"/>
                                <w:szCs w:val="24"/>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oval id="Oval 14" o:spid="_x0000_s1026" style="position:absolute;left:0;text-align:left;margin-left:-.75pt;margin-top:6.65pt;width:137.15pt;height:61.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">
                <v:textbox>
                  <w:txbxContent>
                    <w:p w:rsidR="000804D5" w:rsidRPr="00214842" w:rsidRDefault="00AF0E9B" w:rsidP="00214842">
                      <w:pPr>
                        <w:spacing w:after="0" w:line="240" w:lineRule="auto"/>
                        <w:jc w:val="center"/>
                        <w:rPr>
                          <w:sz w:val="22"/>
                        </w:rPr>
                      </w:pPr>
                      <w:r>
                        <w:rPr>
                          <w:sz w:val="22"/>
                        </w:rPr>
                        <w:t>Self-directed material development</w:t>
                      </w:r>
                      <w:r w:rsidR="000804D5">
                        <w:rPr>
                          <w:sz w:val="22"/>
                          <w:szCs w:val="24"/>
                        </w:rPr>
                        <w:t xml:space="preserve"> (X</w:t>
                      </w:r>
                      <w:r w:rsidR="000804D5" w:rsidRPr="00214842">
                        <w:rPr>
                          <w:sz w:val="22"/>
                          <w:szCs w:val="24"/>
                        </w:rPr>
                        <w:t>)</w:t>
                      </w:r>
                    </w:p>
                  </w:txbxContent>
                </v:textbox>
              </v:oval>
            </w:pict>
          </mc:Fallback>
        </mc:AlternateContent>
      </w:r>
    </w:p>
    <w:p w:rsidR="00214842" w:rsidRPr="004741A3" w:rsidRDefault="00214842"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526BC162" wp14:editId="0AE6B2E2">
                <wp:simplePos x="0" y="0"/>
                <wp:positionH relativeFrom="column">
                  <wp:posOffset>1733550</wp:posOffset>
                </wp:positionH>
                <wp:positionV relativeFrom="paragraph">
                  <wp:posOffset>125095</wp:posOffset>
                </wp:positionV>
                <wp:extent cx="2667000" cy="723900"/>
                <wp:effectExtent l="0" t="0" r="57150"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E216CC7" id="_x0000_t32" coordsize="21600,21600" o:spt="32" o:oned="t" path="m,l21600,21600e" filled="f">
                <v:path arrowok="t" fillok="f" o:connecttype="none"/>
                <o:lock v:ext="edit" shapetype="t"/>
              </v:shapetype>
              <v:shape id="Straight Arrow Connector 12" o:spid="_x0000_s1026" type="#_x0000_t32" style="position:absolute;margin-left:136.5pt;margin-top:9.85pt;width:210pt;height:5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">
                <v:stroke endarrow="block"/>
              </v:shape>
            </w:pict>
          </mc:Fallback>
        </mc:AlternateContent>
      </w:r>
      <w:r w:rsidRPr="004741A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FE80AB4" wp14:editId="43EF67BE">
                <wp:simplePos x="0" y="0"/>
                <wp:positionH relativeFrom="column">
                  <wp:posOffset>2656840</wp:posOffset>
                </wp:positionH>
                <wp:positionV relativeFrom="paragraph">
                  <wp:posOffset>287020</wp:posOffset>
                </wp:positionV>
                <wp:extent cx="575310" cy="247650"/>
                <wp:effectExtent l="0" t="0" r="152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7650"/>
                        </a:xfrm>
                        <a:prstGeom prst="rect">
                          <a:avLst/>
                        </a:prstGeom>
                        <a:solidFill>
                          <a:srgbClr val="FFFFFF"/>
                        </a:solidFill>
                        <a:ln w="9525">
                          <a:solidFill>
                            <a:srgbClr val="000000"/>
                          </a:solidFill>
                          <a:miter lim="800000"/>
                          <a:headEnd/>
                          <a:tailEnd/>
                        </a:ln>
                      </wps:spPr>
                      <wps:txbx>
                        <w:txbxContent>
                          <w:p w:rsidR="000804D5" w:rsidRPr="00214842" w:rsidRDefault="000804D5" w:rsidP="00214842">
                            <w:pPr>
                              <w:rPr>
                                <w:sz w:val="22"/>
                              </w:rPr>
                            </w:pPr>
                            <w:r>
                              <w:t>0.291</w:t>
                            </w:r>
                          </w:p>
                        </w:txbxContent>
                      </wps:txbx>
                      <wps:bodyPr rot="0" vert="horz" wrap="square" lIns="91440" tIns="45720" rIns="91440" bIns="45720" anchor="t" anchorCtr="0" upright="1">
                        <a:noAutofit/>
                      </wps:bodyPr>
                    </wps:wsp>
                  </a:graphicData>
                </a:graphic>
              </wp:anchor>
            </w:drawing>
          </mc:Choice>
          <mc:Fallback>
            <w:pict>
              <v:shapetype w14:anchorId="3FE80AB4" id="_x0000_t202" coordsize="21600,21600" o:spt="202" path="m,l,21600r21600,l21600,xe">
                <v:stroke joinstyle="miter"/>
                <v:path gradientshapeok="t" o:connecttype="rect"/>
              </v:shapetype>
              <v:shape id="Text Box 13" o:spid="_x0000_s1027" type="#_x0000_t202" style="position:absolute;left:0;text-align:left;margin-left:209.2pt;margin-top:22.6pt;width:45.3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">
                <v:textbox>
                  <w:txbxContent>
                    <w:p w:rsidR="000804D5" w:rsidRPr="00214842" w:rsidRDefault="000804D5" w:rsidP="00214842">
                      <w:pPr>
                        <w:rPr>
                          <w:sz w:val="22"/>
                        </w:rPr>
                      </w:pPr>
                      <w:r>
                        <w:t>0.291</w:t>
                      </w:r>
                    </w:p>
                  </w:txbxContent>
                </v:textbox>
              </v:shape>
            </w:pict>
          </mc:Fallback>
        </mc:AlternateContent>
      </w:r>
    </w:p>
    <w:p w:rsidR="00214842" w:rsidRPr="004741A3" w:rsidRDefault="00AF0E9B"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28B01F7E" wp14:editId="07B4EF08">
                <wp:simplePos x="0" y="0"/>
                <wp:positionH relativeFrom="column">
                  <wp:posOffset>4352290</wp:posOffset>
                </wp:positionH>
                <wp:positionV relativeFrom="paragraph">
                  <wp:posOffset>129845</wp:posOffset>
                </wp:positionV>
                <wp:extent cx="1646555" cy="840740"/>
                <wp:effectExtent l="0" t="0" r="10795" b="1651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840740"/>
                        </a:xfrm>
                        <a:prstGeom prst="ellipse">
                          <a:avLst/>
                        </a:prstGeom>
                        <a:solidFill>
                          <a:srgbClr val="FFFFFF"/>
                        </a:solidFill>
                        <a:ln w="9525">
                          <a:solidFill>
                            <a:srgbClr val="000000"/>
                          </a:solidFill>
                          <a:round/>
                          <a:headEnd/>
                          <a:tailEnd/>
                        </a:ln>
                      </wps:spPr>
                      <wps:txbx>
                        <w:txbxContent>
                          <w:p w:rsidR="000804D5" w:rsidRPr="00214842" w:rsidRDefault="00AF0E9B" w:rsidP="00214842">
                            <w:pPr>
                              <w:spacing w:after="0" w:line="240" w:lineRule="auto"/>
                              <w:jc w:val="center"/>
                              <w:rPr>
                                <w:sz w:val="22"/>
                              </w:rPr>
                            </w:pPr>
                            <w:r>
                              <w:rPr>
                                <w:sz w:val="22"/>
                              </w:rPr>
                              <w:t>Student Achievement</w:t>
                            </w:r>
                            <w:r w:rsidR="000804D5">
                              <w:rPr>
                                <w:sz w:val="22"/>
                                <w:szCs w:val="24"/>
                              </w:rPr>
                              <w:t xml:space="preserve"> (Z</w:t>
                            </w:r>
                            <w:r w:rsidR="000804D5" w:rsidRPr="00214842">
                              <w:rPr>
                                <w:sz w:val="22"/>
                                <w:szCs w:val="2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oval w14:anchorId="28B01F7E" id="Oval 7" o:spid="_x0000_s1028" style="position:absolute;left:0;text-align:left;margin-left:342.7pt;margin-top:10.2pt;width:129.65pt;height:66.2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">
                <v:textbox>
                  <w:txbxContent>
                    <w:p w:rsidR="000804D5" w:rsidRPr="00214842" w:rsidRDefault="00AF0E9B" w:rsidP="00214842">
                      <w:pPr>
                        <w:spacing w:after="0" w:line="240" w:lineRule="auto"/>
                        <w:jc w:val="center"/>
                        <w:rPr>
                          <w:sz w:val="22"/>
                        </w:rPr>
                      </w:pPr>
                      <w:r>
                        <w:rPr>
                          <w:sz w:val="22"/>
                        </w:rPr>
                        <w:t>Student Achievement</w:t>
                      </w:r>
                      <w:r w:rsidR="000804D5">
                        <w:rPr>
                          <w:sz w:val="22"/>
                          <w:szCs w:val="24"/>
                        </w:rPr>
                        <w:t xml:space="preserve"> (Z</w:t>
                      </w:r>
                      <w:r w:rsidR="000804D5" w:rsidRPr="00214842">
                        <w:rPr>
                          <w:sz w:val="22"/>
                          <w:szCs w:val="24"/>
                        </w:rPr>
                        <w:t>)</w:t>
                      </w:r>
                    </w:p>
                  </w:txbxContent>
                </v:textbox>
              </v:oval>
            </w:pict>
          </mc:Fallback>
        </mc:AlternateContent>
      </w:r>
      <w:r w:rsidR="00214842" w:rsidRPr="004741A3">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26F5009B" wp14:editId="20250743">
                <wp:simplePos x="0" y="0"/>
                <wp:positionH relativeFrom="column">
                  <wp:posOffset>900906</wp:posOffset>
                </wp:positionH>
                <wp:positionV relativeFrom="paragraph">
                  <wp:posOffset>222885</wp:posOffset>
                </wp:positionV>
                <wp:extent cx="0" cy="104775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88AFB40" id="Straight Arrow Connector 10" o:spid="_x0000_s1026" type="#_x0000_t32" style="position:absolute;margin-left:70.95pt;margin-top:17.55pt;width:0;height:82.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">
                <v:stroke endarrow="block"/>
              </v:shape>
            </w:pict>
          </mc:Fallback>
        </mc:AlternateContent>
      </w:r>
    </w:p>
    <w:p w:rsidR="00214842" w:rsidRPr="004741A3" w:rsidRDefault="00214842"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642938</wp:posOffset>
                </wp:positionH>
                <wp:positionV relativeFrom="paragraph">
                  <wp:posOffset>206375</wp:posOffset>
                </wp:positionV>
                <wp:extent cx="575469" cy="247650"/>
                <wp:effectExtent l="0" t="0" r="152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69" cy="247650"/>
                        </a:xfrm>
                        <a:prstGeom prst="rect">
                          <a:avLst/>
                        </a:prstGeom>
                        <a:solidFill>
                          <a:srgbClr val="FFFFFF"/>
                        </a:solidFill>
                        <a:ln w="9525">
                          <a:solidFill>
                            <a:srgbClr val="000000"/>
                          </a:solidFill>
                          <a:miter lim="800000"/>
                          <a:headEnd/>
                          <a:tailEnd/>
                        </a:ln>
                      </wps:spPr>
                      <wps:txbx>
                        <w:txbxContent>
                          <w:p w:rsidR="000804D5" w:rsidRPr="00214842" w:rsidRDefault="000804D5" w:rsidP="00214842">
                            <w:pPr>
                              <w:rPr>
                                <w:sz w:val="22"/>
                              </w:rPr>
                            </w:pPr>
                            <w:r>
                              <w:t>0.424</w:t>
                            </w:r>
                          </w:p>
                        </w:txbxContent>
                      </wps:txbx>
                      <wps:bodyPr rot="0" vert="horz" wrap="square" lIns="91440" tIns="45720" rIns="91440" bIns="45720" anchor="t" anchorCtr="0" upright="1">
                        <a:noAutofit/>
                      </wps:bodyPr>
                    </wps:wsp>
                  </a:graphicData>
                </a:graphic>
              </wp:anchor>
            </w:drawing>
          </mc:Choice>
          <mc:Fallback>
            <w:pict>
              <v:shape id="Text Box 11" o:spid="_x0000_s1029" type="#_x0000_t202" style="position:absolute;left:0;text-align:left;margin-left:50.65pt;margin-top:16.25pt;width:45.3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">
                <v:textbox>
                  <w:txbxContent>
                    <w:p w:rsidR="000804D5" w:rsidRPr="00214842" w:rsidRDefault="000804D5" w:rsidP="00214842">
                      <w:pPr>
                        <w:rPr>
                          <w:sz w:val="22"/>
                        </w:rPr>
                      </w:pPr>
                      <w:r>
                        <w:t>0.424</w:t>
                      </w:r>
                    </w:p>
                  </w:txbxContent>
                </v:textbox>
              </v:shape>
            </w:pict>
          </mc:Fallback>
        </mc:AlternateContent>
      </w:r>
    </w:p>
    <w:p w:rsidR="00214842" w:rsidRPr="004741A3" w:rsidRDefault="00214842"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75565</wp:posOffset>
                </wp:positionV>
                <wp:extent cx="2705100" cy="809625"/>
                <wp:effectExtent l="0" t="38100" r="571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D0AC5B" id="Straight Arrow Connector 4" o:spid="_x0000_s1026" type="#_x0000_t32" style="position:absolute;margin-left:132.75pt;margin-top:5.95pt;width:213pt;height:6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">
                <v:stroke endarrow="block"/>
              </v:shape>
            </w:pict>
          </mc:Fallback>
        </mc:AlternateContent>
      </w:r>
    </w:p>
    <w:p w:rsidR="00214842" w:rsidRPr="004741A3" w:rsidRDefault="00214842"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527278C" wp14:editId="6A24FD26">
                <wp:simplePos x="0" y="0"/>
                <wp:positionH relativeFrom="column">
                  <wp:posOffset>2422525</wp:posOffset>
                </wp:positionH>
                <wp:positionV relativeFrom="paragraph">
                  <wp:posOffset>154305</wp:posOffset>
                </wp:positionV>
                <wp:extent cx="575310" cy="2476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7650"/>
                        </a:xfrm>
                        <a:prstGeom prst="rect">
                          <a:avLst/>
                        </a:prstGeom>
                        <a:solidFill>
                          <a:srgbClr val="FFFFFF"/>
                        </a:solidFill>
                        <a:ln w="9525">
                          <a:solidFill>
                            <a:srgbClr val="000000"/>
                          </a:solidFill>
                          <a:miter lim="800000"/>
                          <a:headEnd/>
                          <a:tailEnd/>
                        </a:ln>
                      </wps:spPr>
                      <wps:txbx>
                        <w:txbxContent>
                          <w:p w:rsidR="000804D5" w:rsidRPr="00214842" w:rsidRDefault="000804D5" w:rsidP="00214842">
                            <w:pPr>
                              <w:rPr>
                                <w:sz w:val="22"/>
                              </w:rPr>
                            </w:pPr>
                            <w:r>
                              <w:t>0.482</w:t>
                            </w:r>
                          </w:p>
                        </w:txbxContent>
                      </wps:txbx>
                      <wps:bodyPr rot="0" vert="horz" wrap="square" lIns="91440" tIns="45720" rIns="91440" bIns="45720" anchor="t" anchorCtr="0" upright="1">
                        <a:noAutofit/>
                      </wps:bodyPr>
                    </wps:wsp>
                  </a:graphicData>
                </a:graphic>
              </wp:anchor>
            </w:drawing>
          </mc:Choice>
          <mc:Fallback>
            <w:pict>
              <v:shape w14:anchorId="2527278C" id="Text Box 2" o:spid="_x0000_s1030" type="#_x0000_t202" style="position:absolute;left:0;text-align:left;margin-left:190.75pt;margin-top:12.15pt;width:45.3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">
                <v:textbox>
                  <w:txbxContent>
                    <w:p w:rsidR="000804D5" w:rsidRPr="00214842" w:rsidRDefault="000804D5" w:rsidP="00214842">
                      <w:pPr>
                        <w:rPr>
                          <w:sz w:val="22"/>
                        </w:rPr>
                      </w:pPr>
                      <w:r>
                        <w:t>0.482</w:t>
                      </w:r>
                    </w:p>
                  </w:txbxContent>
                </v:textbox>
              </v:shape>
            </w:pict>
          </mc:Fallback>
        </mc:AlternateContent>
      </w:r>
      <w:r w:rsidRPr="004741A3">
        <w:rPr>
          <w:rFonts w:ascii="Times New Roman" w:hAnsi="Times New Roman" w:cs="Times New Roman"/>
          <w:noProof/>
          <w:sz w:val="24"/>
          <w:szCs w:val="24"/>
        </w:rPr>
        <mc:AlternateContent>
          <mc:Choice Requires="wps">
            <w:drawing>
              <wp:anchor distT="0" distB="0" distL="114300" distR="114300" simplePos="0" relativeHeight="251634688" behindDoc="0" locked="0" layoutInCell="1" allowOverlap="1" wp14:anchorId="1527882F" wp14:editId="28A0353D">
                <wp:simplePos x="0" y="0"/>
                <wp:positionH relativeFrom="column">
                  <wp:posOffset>47625</wp:posOffset>
                </wp:positionH>
                <wp:positionV relativeFrom="paragraph">
                  <wp:posOffset>259080</wp:posOffset>
                </wp:positionV>
                <wp:extent cx="1647031" cy="647700"/>
                <wp:effectExtent l="0" t="0" r="10795"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031" cy="647700"/>
                        </a:xfrm>
                        <a:prstGeom prst="ellipse">
                          <a:avLst/>
                        </a:prstGeom>
                        <a:solidFill>
                          <a:srgbClr val="FFFFFF"/>
                        </a:solidFill>
                        <a:ln w="9525">
                          <a:solidFill>
                            <a:srgbClr val="000000"/>
                          </a:solidFill>
                          <a:round/>
                          <a:headEnd/>
                          <a:tailEnd/>
                        </a:ln>
                      </wps:spPr>
                      <wps:txbx>
                        <w:txbxContent>
                          <w:p w:rsidR="000804D5" w:rsidRPr="00214842" w:rsidRDefault="00AF0E9B" w:rsidP="00214842">
                            <w:pPr>
                              <w:spacing w:after="0" w:line="240" w:lineRule="auto"/>
                              <w:jc w:val="center"/>
                              <w:rPr>
                                <w:sz w:val="22"/>
                              </w:rPr>
                            </w:pPr>
                            <w:r>
                              <w:rPr>
                                <w:sz w:val="22"/>
                              </w:rPr>
                              <w:t>Student motivation</w:t>
                            </w:r>
                            <w:r w:rsidR="000804D5">
                              <w:rPr>
                                <w:sz w:val="22"/>
                                <w:szCs w:val="24"/>
                              </w:rPr>
                              <w:t xml:space="preserve"> (Y</w:t>
                            </w:r>
                            <w:r w:rsidR="000804D5" w:rsidRPr="00214842">
                              <w:rPr>
                                <w:sz w:val="22"/>
                                <w:szCs w:val="24"/>
                              </w:rPr>
                              <w:t>)</w:t>
                            </w:r>
                          </w:p>
                        </w:txbxContent>
                      </wps:txbx>
                      <wps:bodyPr rot="0" vert="horz" wrap="square" lIns="91440" tIns="45720" rIns="91440" bIns="45720" anchor="t" anchorCtr="0" upright="1">
                        <a:noAutofit/>
                      </wps:bodyPr>
                    </wps:wsp>
                  </a:graphicData>
                </a:graphic>
              </wp:anchor>
            </w:drawing>
          </mc:Choice>
          <mc:Fallback>
            <w:pict>
              <v:oval w14:anchorId="1527882F" id="Oval 1" o:spid="_x0000_s1031" style="position:absolute;left:0;text-align:left;margin-left:3.75pt;margin-top:20.4pt;width:129.7pt;height:5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">
                <v:textbox>
                  <w:txbxContent>
                    <w:p w:rsidR="000804D5" w:rsidRPr="00214842" w:rsidRDefault="00AF0E9B" w:rsidP="00214842">
                      <w:pPr>
                        <w:spacing w:after="0" w:line="240" w:lineRule="auto"/>
                        <w:jc w:val="center"/>
                        <w:rPr>
                          <w:sz w:val="22"/>
                        </w:rPr>
                      </w:pPr>
                      <w:r>
                        <w:rPr>
                          <w:sz w:val="22"/>
                        </w:rPr>
                        <w:t>Student motivation</w:t>
                      </w:r>
                      <w:r w:rsidR="000804D5">
                        <w:rPr>
                          <w:sz w:val="22"/>
                          <w:szCs w:val="24"/>
                        </w:rPr>
                        <w:t xml:space="preserve"> (Y</w:t>
                      </w:r>
                      <w:r w:rsidR="000804D5" w:rsidRPr="00214842">
                        <w:rPr>
                          <w:sz w:val="22"/>
                          <w:szCs w:val="24"/>
                        </w:rPr>
                        <w:t>)</w:t>
                      </w:r>
                    </w:p>
                  </w:txbxContent>
                </v:textbox>
              </v:oval>
            </w:pict>
          </mc:Fallback>
        </mc:AlternateContent>
      </w:r>
    </w:p>
    <w:p w:rsidR="00214842" w:rsidRPr="004741A3" w:rsidRDefault="00214842" w:rsidP="00C3062B">
      <w:pPr>
        <w:pStyle w:val="ListParagraph"/>
        <w:spacing w:line="360" w:lineRule="auto"/>
        <w:ind w:left="0"/>
        <w:jc w:val="both"/>
        <w:rPr>
          <w:rFonts w:ascii="Times New Roman" w:hAnsi="Times New Roman" w:cs="Times New Roman"/>
          <w:sz w:val="24"/>
          <w:szCs w:val="24"/>
        </w:rPr>
      </w:pPr>
    </w:p>
    <w:p w:rsidR="00214842" w:rsidRPr="004741A3" w:rsidRDefault="00214842" w:rsidP="00C3062B">
      <w:pPr>
        <w:pStyle w:val="ListParagraph"/>
        <w:spacing w:line="360" w:lineRule="auto"/>
        <w:ind w:left="0"/>
        <w:jc w:val="both"/>
        <w:rPr>
          <w:rFonts w:ascii="Times New Roman" w:hAnsi="Times New Roman" w:cs="Times New Roman"/>
          <w:sz w:val="24"/>
          <w:szCs w:val="24"/>
        </w:rPr>
      </w:pPr>
    </w:p>
    <w:p w:rsidR="00214842" w:rsidRPr="004741A3" w:rsidRDefault="00214842" w:rsidP="00C3062B">
      <w:pPr>
        <w:pStyle w:val="ListParagraph"/>
        <w:spacing w:line="360" w:lineRule="auto"/>
        <w:ind w:left="0"/>
        <w:jc w:val="center"/>
        <w:rPr>
          <w:rFonts w:ascii="Times New Roman" w:hAnsi="Times New Roman" w:cs="Times New Roman"/>
          <w:sz w:val="24"/>
          <w:szCs w:val="24"/>
        </w:rPr>
      </w:pPr>
    </w:p>
    <w:p w:rsidR="00214842" w:rsidRPr="00AF0E9B" w:rsidRDefault="00AF0E9B" w:rsidP="00C3062B">
      <w:pPr>
        <w:pStyle w:val="ListParagraph"/>
        <w:spacing w:line="360" w:lineRule="auto"/>
        <w:ind w:left="0"/>
        <w:contextualSpacing w:val="0"/>
        <w:jc w:val="center"/>
        <w:rPr>
          <w:rFonts w:ascii="Times New Roman" w:hAnsi="Times New Roman" w:cs="Times New Roman"/>
          <w:b/>
          <w:sz w:val="24"/>
          <w:szCs w:val="24"/>
          <w:lang w:val="en-US"/>
        </w:rPr>
      </w:pPr>
      <w:r>
        <w:rPr>
          <w:rFonts w:ascii="Times New Roman" w:hAnsi="Times New Roman" w:cs="Times New Roman"/>
          <w:b/>
          <w:sz w:val="24"/>
          <w:szCs w:val="24"/>
          <w:lang w:val="en-US"/>
        </w:rPr>
        <w:t>Figure</w:t>
      </w:r>
      <w:r w:rsidR="00214842" w:rsidRPr="004741A3">
        <w:rPr>
          <w:rFonts w:ascii="Times New Roman" w:hAnsi="Times New Roman" w:cs="Times New Roman"/>
          <w:b/>
          <w:sz w:val="24"/>
          <w:szCs w:val="24"/>
        </w:rPr>
        <w:t xml:space="preserve"> 1. </w:t>
      </w:r>
      <w:r>
        <w:rPr>
          <w:rFonts w:ascii="Times New Roman" w:hAnsi="Times New Roman" w:cs="Times New Roman"/>
          <w:b/>
          <w:sz w:val="24"/>
          <w:szCs w:val="24"/>
          <w:lang w:val="en-US"/>
        </w:rPr>
        <w:t>Path Analysis</w:t>
      </w:r>
    </w:p>
    <w:p w:rsidR="00AF0E9B" w:rsidRDefault="00AF0E9B" w:rsidP="00C3062B">
      <w:pPr>
        <w:tabs>
          <w:tab w:val="center" w:pos="4655"/>
        </w:tabs>
        <w:spacing w:line="360" w:lineRule="auto"/>
        <w:jc w:val="both"/>
        <w:rPr>
          <w:rFonts w:ascii="Times New Roman" w:hAnsi="Times New Roman" w:cs="Times New Roman"/>
          <w:szCs w:val="24"/>
        </w:rPr>
      </w:pPr>
      <w:r>
        <w:rPr>
          <w:rFonts w:ascii="Times New Roman" w:hAnsi="Times New Roman" w:cs="Times New Roman"/>
          <w:szCs w:val="24"/>
        </w:rPr>
        <w:t xml:space="preserve">In Figure I, </w:t>
      </w:r>
      <w:r w:rsidR="00865E16">
        <w:rPr>
          <w:rFonts w:ascii="Times New Roman" w:hAnsi="Times New Roman" w:cs="Times New Roman"/>
          <w:szCs w:val="24"/>
        </w:rPr>
        <w:t xml:space="preserve">the variables develop direct and indirect effect. </w:t>
      </w:r>
    </w:p>
    <w:p w:rsidR="00FD14DD" w:rsidRPr="004741A3" w:rsidRDefault="00FD14DD"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 xml:space="preserve">4.5. </w:t>
      </w:r>
      <w:r w:rsidR="00865E16">
        <w:rPr>
          <w:rFonts w:ascii="Times New Roman" w:hAnsi="Times New Roman" w:cs="Times New Roman"/>
          <w:b/>
          <w:szCs w:val="24"/>
        </w:rPr>
        <w:t>Direct Effect</w:t>
      </w:r>
    </w:p>
    <w:p w:rsidR="00643D19" w:rsidRDefault="00643D19" w:rsidP="00C3062B">
      <w:pPr>
        <w:tabs>
          <w:tab w:val="center" w:pos="4655"/>
        </w:tabs>
        <w:spacing w:line="360" w:lineRule="auto"/>
        <w:jc w:val="both"/>
        <w:rPr>
          <w:rFonts w:ascii="Times New Roman" w:hAnsi="Times New Roman" w:cs="Times New Roman"/>
          <w:szCs w:val="24"/>
        </w:rPr>
      </w:pPr>
      <w:r>
        <w:rPr>
          <w:rFonts w:ascii="Times New Roman" w:hAnsi="Times New Roman" w:cs="Times New Roman"/>
          <w:szCs w:val="24"/>
        </w:rPr>
        <w:t xml:space="preserve">To better understand the analysis of functional relations between variables, cofficients are calculated and arranged in Table 5. </w:t>
      </w:r>
    </w:p>
    <w:p w:rsidR="00515C44" w:rsidRDefault="00515C44" w:rsidP="00C3062B">
      <w:pPr>
        <w:tabs>
          <w:tab w:val="center" w:pos="4655"/>
        </w:tabs>
        <w:spacing w:line="360" w:lineRule="auto"/>
        <w:jc w:val="both"/>
        <w:rPr>
          <w:rFonts w:ascii="Times New Roman" w:hAnsi="Times New Roman" w:cs="Times New Roman"/>
          <w:szCs w:val="24"/>
        </w:rPr>
      </w:pPr>
    </w:p>
    <w:p w:rsidR="00515C44" w:rsidRDefault="00515C44" w:rsidP="00C3062B">
      <w:pPr>
        <w:tabs>
          <w:tab w:val="center" w:pos="4655"/>
        </w:tabs>
        <w:spacing w:line="360" w:lineRule="auto"/>
        <w:jc w:val="both"/>
        <w:rPr>
          <w:rFonts w:ascii="Times New Roman" w:hAnsi="Times New Roman" w:cs="Times New Roman"/>
          <w:szCs w:val="24"/>
        </w:rPr>
      </w:pPr>
    </w:p>
    <w:p w:rsidR="00FD14DD" w:rsidRPr="004741A3" w:rsidRDefault="00643D19" w:rsidP="00C3062B">
      <w:pPr>
        <w:tabs>
          <w:tab w:val="left" w:pos="6030"/>
        </w:tabs>
        <w:autoSpaceDE w:val="0"/>
        <w:autoSpaceDN w:val="0"/>
        <w:adjustRightInd w:val="0"/>
        <w:spacing w:line="360" w:lineRule="auto"/>
        <w:jc w:val="center"/>
        <w:rPr>
          <w:rFonts w:ascii="Times New Roman" w:hAnsi="Times New Roman" w:cs="Times New Roman"/>
          <w:b/>
          <w:szCs w:val="24"/>
        </w:rPr>
      </w:pPr>
      <w:r>
        <w:rPr>
          <w:rFonts w:ascii="Times New Roman" w:hAnsi="Times New Roman" w:cs="Times New Roman"/>
          <w:b/>
          <w:szCs w:val="24"/>
        </w:rPr>
        <w:lastRenderedPageBreak/>
        <w:t>Tab</w:t>
      </w:r>
      <w:r w:rsidR="007A6FE7" w:rsidRPr="004741A3">
        <w:rPr>
          <w:rFonts w:ascii="Times New Roman" w:hAnsi="Times New Roman" w:cs="Times New Roman"/>
          <w:b/>
          <w:szCs w:val="24"/>
        </w:rPr>
        <w:t>l</w:t>
      </w:r>
      <w:r>
        <w:rPr>
          <w:rFonts w:ascii="Times New Roman" w:hAnsi="Times New Roman" w:cs="Times New Roman"/>
          <w:b/>
          <w:szCs w:val="24"/>
        </w:rPr>
        <w:t>e</w:t>
      </w:r>
      <w:r w:rsidR="007A6FE7" w:rsidRPr="004741A3">
        <w:rPr>
          <w:rFonts w:ascii="Times New Roman" w:hAnsi="Times New Roman" w:cs="Times New Roman"/>
          <w:b/>
          <w:szCs w:val="24"/>
        </w:rPr>
        <w:t xml:space="preserve"> 5</w:t>
      </w:r>
      <w:r w:rsidR="00FD14DD" w:rsidRPr="004741A3">
        <w:rPr>
          <w:rFonts w:ascii="Times New Roman" w:hAnsi="Times New Roman" w:cs="Times New Roman"/>
          <w:b/>
          <w:szCs w:val="24"/>
        </w:rPr>
        <w:t xml:space="preserve"> </w:t>
      </w:r>
      <w:r>
        <w:rPr>
          <w:rFonts w:ascii="Times New Roman" w:hAnsi="Times New Roman" w:cs="Times New Roman"/>
          <w:b/>
          <w:szCs w:val="24"/>
        </w:rPr>
        <w:t xml:space="preserve"> Direct Effect </w:t>
      </w:r>
    </w:p>
    <w:tbl>
      <w:tblPr>
        <w:tblStyle w:val="TableGrid"/>
        <w:tblW w:w="9198" w:type="dxa"/>
        <w:jc w:val="center"/>
        <w:tblLayout w:type="fixed"/>
        <w:tblLook w:val="04A0" w:firstRow="1" w:lastRow="0" w:firstColumn="1" w:lastColumn="0" w:noHBand="0" w:noVBand="1"/>
      </w:tblPr>
      <w:tblGrid>
        <w:gridCol w:w="2801"/>
        <w:gridCol w:w="2286"/>
        <w:gridCol w:w="1134"/>
        <w:gridCol w:w="1276"/>
        <w:gridCol w:w="850"/>
        <w:gridCol w:w="851"/>
      </w:tblGrid>
      <w:tr w:rsidR="00690C9D" w:rsidRPr="004741A3" w:rsidTr="000804D5">
        <w:trPr>
          <w:jc w:val="center"/>
        </w:trPr>
        <w:tc>
          <w:tcPr>
            <w:tcW w:w="2801" w:type="dxa"/>
            <w:shd w:val="clear" w:color="auto" w:fill="auto"/>
          </w:tcPr>
          <w:p w:rsidR="00690C9D" w:rsidRPr="00643D19" w:rsidRDefault="00690C9D" w:rsidP="00C3062B">
            <w:pPr>
              <w:pStyle w:val="ListParagraph"/>
              <w:spacing w:line="360" w:lineRule="auto"/>
              <w:ind w:left="0"/>
              <w:jc w:val="center"/>
              <w:rPr>
                <w:rFonts w:ascii="Times New Roman" w:hAnsi="Times New Roman" w:cs="Times New Roman"/>
                <w:b/>
                <w:sz w:val="24"/>
                <w:szCs w:val="24"/>
                <w:lang w:val="en-US"/>
              </w:rPr>
            </w:pPr>
            <w:r w:rsidRPr="004741A3">
              <w:rPr>
                <w:rFonts w:ascii="Times New Roman" w:hAnsi="Times New Roman" w:cs="Times New Roman"/>
                <w:b/>
                <w:sz w:val="24"/>
                <w:szCs w:val="24"/>
              </w:rPr>
              <w:t>Independen</w:t>
            </w:r>
            <w:r w:rsidR="00643D19">
              <w:rPr>
                <w:rFonts w:ascii="Times New Roman" w:hAnsi="Times New Roman" w:cs="Times New Roman"/>
                <w:b/>
                <w:sz w:val="24"/>
                <w:szCs w:val="24"/>
                <w:lang w:val="en-US"/>
              </w:rPr>
              <w:t>t Variable</w:t>
            </w:r>
          </w:p>
        </w:tc>
        <w:tc>
          <w:tcPr>
            <w:tcW w:w="2286" w:type="dxa"/>
            <w:shd w:val="clear" w:color="auto" w:fill="auto"/>
          </w:tcPr>
          <w:p w:rsidR="00690C9D" w:rsidRPr="00643D19" w:rsidRDefault="00690C9D" w:rsidP="00C3062B">
            <w:pPr>
              <w:pStyle w:val="ListParagraph"/>
              <w:spacing w:line="360" w:lineRule="auto"/>
              <w:ind w:left="0"/>
              <w:jc w:val="center"/>
              <w:rPr>
                <w:rFonts w:ascii="Times New Roman" w:hAnsi="Times New Roman" w:cs="Times New Roman"/>
                <w:b/>
                <w:sz w:val="24"/>
                <w:szCs w:val="24"/>
                <w:lang w:val="en-US"/>
              </w:rPr>
            </w:pPr>
            <w:r w:rsidRPr="004741A3">
              <w:rPr>
                <w:rFonts w:ascii="Times New Roman" w:hAnsi="Times New Roman" w:cs="Times New Roman"/>
                <w:b/>
                <w:sz w:val="24"/>
                <w:szCs w:val="24"/>
              </w:rPr>
              <w:t>Dependen</w:t>
            </w:r>
            <w:r w:rsidR="00643D19">
              <w:rPr>
                <w:rFonts w:ascii="Times New Roman" w:hAnsi="Times New Roman" w:cs="Times New Roman"/>
                <w:b/>
                <w:sz w:val="24"/>
                <w:szCs w:val="24"/>
                <w:lang w:val="en-US"/>
              </w:rPr>
              <w:t xml:space="preserve">t </w:t>
            </w:r>
            <w:r w:rsidR="00643D19">
              <w:rPr>
                <w:rFonts w:ascii="Times New Roman" w:hAnsi="Times New Roman" w:cs="Times New Roman"/>
                <w:b/>
                <w:sz w:val="24"/>
                <w:szCs w:val="24"/>
              </w:rPr>
              <w:t>Variable</w:t>
            </w:r>
          </w:p>
        </w:tc>
        <w:tc>
          <w:tcPr>
            <w:tcW w:w="1134" w:type="dxa"/>
          </w:tcPr>
          <w:p w:rsidR="00690C9D" w:rsidRPr="004741A3" w:rsidRDefault="00643D19" w:rsidP="00C3062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Sy</w:t>
            </w:r>
            <w:r w:rsidR="00690C9D" w:rsidRPr="004741A3">
              <w:rPr>
                <w:rFonts w:ascii="Times New Roman" w:hAnsi="Times New Roman" w:cs="Times New Roman"/>
                <w:b/>
                <w:sz w:val="24"/>
                <w:szCs w:val="24"/>
              </w:rPr>
              <w:t>mbol</w:t>
            </w:r>
          </w:p>
        </w:tc>
        <w:tc>
          <w:tcPr>
            <w:tcW w:w="1276" w:type="dxa"/>
          </w:tcPr>
          <w:p w:rsidR="00690C9D" w:rsidRPr="004741A3" w:rsidRDefault="00643D19" w:rsidP="00C3062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Beta C</w:t>
            </w:r>
            <w:r w:rsidR="00690C9D" w:rsidRPr="004741A3">
              <w:rPr>
                <w:rFonts w:ascii="Times New Roman" w:hAnsi="Times New Roman" w:cs="Times New Roman"/>
                <w:b/>
                <w:sz w:val="24"/>
                <w:szCs w:val="24"/>
              </w:rPr>
              <w:t>oe</w:t>
            </w:r>
          </w:p>
        </w:tc>
        <w:tc>
          <w:tcPr>
            <w:tcW w:w="850" w:type="dxa"/>
            <w:shd w:val="clear" w:color="auto" w:fill="auto"/>
          </w:tcPr>
          <w:p w:rsidR="00690C9D" w:rsidRPr="004741A3" w:rsidRDefault="00690C9D" w:rsidP="00C3062B">
            <w:pPr>
              <w:pStyle w:val="ListParagraph"/>
              <w:spacing w:line="360" w:lineRule="auto"/>
              <w:ind w:left="0"/>
              <w:jc w:val="center"/>
              <w:rPr>
                <w:rFonts w:ascii="Times New Roman" w:hAnsi="Times New Roman" w:cs="Times New Roman"/>
                <w:b/>
                <w:sz w:val="24"/>
                <w:szCs w:val="24"/>
              </w:rPr>
            </w:pPr>
            <w:r w:rsidRPr="004741A3">
              <w:rPr>
                <w:rFonts w:ascii="Times New Roman" w:hAnsi="Times New Roman" w:cs="Times New Roman"/>
                <w:b/>
                <w:sz w:val="24"/>
                <w:szCs w:val="24"/>
              </w:rPr>
              <w:t>Sig</w:t>
            </w:r>
          </w:p>
        </w:tc>
        <w:tc>
          <w:tcPr>
            <w:tcW w:w="851" w:type="dxa"/>
            <w:shd w:val="clear" w:color="auto" w:fill="auto"/>
          </w:tcPr>
          <w:p w:rsidR="00690C9D" w:rsidRPr="004741A3" w:rsidRDefault="00690C9D" w:rsidP="00C3062B">
            <w:pPr>
              <w:pStyle w:val="ListParagraph"/>
              <w:spacing w:line="360" w:lineRule="auto"/>
              <w:ind w:left="0"/>
              <w:jc w:val="center"/>
              <w:rPr>
                <w:rFonts w:ascii="Times New Roman" w:hAnsi="Times New Roman" w:cs="Times New Roman"/>
                <w:b/>
                <w:sz w:val="24"/>
                <w:szCs w:val="24"/>
              </w:rPr>
            </w:pPr>
            <w:r w:rsidRPr="004741A3">
              <w:rPr>
                <w:rFonts w:ascii="Times New Roman" w:hAnsi="Times New Roman" w:cs="Times New Roman"/>
                <w:b/>
                <w:sz w:val="24"/>
                <w:szCs w:val="24"/>
              </w:rPr>
              <w:t>SE</w:t>
            </w:r>
          </w:p>
        </w:tc>
      </w:tr>
      <w:tr w:rsidR="00690C9D" w:rsidRPr="004741A3" w:rsidTr="000804D5">
        <w:trPr>
          <w:jc w:val="center"/>
        </w:trPr>
        <w:tc>
          <w:tcPr>
            <w:tcW w:w="2801" w:type="dxa"/>
            <w:shd w:val="clear" w:color="auto" w:fill="auto"/>
            <w:vAlign w:val="center"/>
          </w:tcPr>
          <w:p w:rsidR="00690C9D" w:rsidRPr="004741A3" w:rsidRDefault="00643D19" w:rsidP="00C3062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Self-Directed Material Development</w:t>
            </w:r>
            <w:r w:rsidR="00690C9D" w:rsidRPr="004741A3">
              <w:rPr>
                <w:rFonts w:ascii="Times New Roman" w:hAnsi="Times New Roman" w:cs="Times New Roman"/>
                <w:sz w:val="24"/>
                <w:szCs w:val="24"/>
              </w:rPr>
              <w:t xml:space="preserve"> (X)</w:t>
            </w:r>
          </w:p>
        </w:tc>
        <w:tc>
          <w:tcPr>
            <w:tcW w:w="2286" w:type="dxa"/>
            <w:shd w:val="clear" w:color="auto" w:fill="auto"/>
            <w:vAlign w:val="center"/>
          </w:tcPr>
          <w:p w:rsidR="00690C9D" w:rsidRPr="004741A3" w:rsidRDefault="00643D19" w:rsidP="00C3062B">
            <w:pPr>
              <w:pStyle w:val="ListParagraph"/>
              <w:spacing w:line="36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lang w:val="en-US"/>
              </w:rPr>
              <w:t>Student Motivation</w:t>
            </w:r>
            <w:r>
              <w:rPr>
                <w:rFonts w:ascii="Times New Roman" w:eastAsia="Times New Roman" w:hAnsi="Times New Roman" w:cs="Times New Roman"/>
                <w:color w:val="000000"/>
                <w:sz w:val="24"/>
                <w:szCs w:val="24"/>
              </w:rPr>
              <w:t xml:space="preserve"> </w:t>
            </w:r>
            <w:r w:rsidR="00690C9D" w:rsidRPr="004741A3">
              <w:rPr>
                <w:rFonts w:ascii="Times New Roman" w:eastAsia="Times New Roman" w:hAnsi="Times New Roman" w:cs="Times New Roman"/>
                <w:color w:val="000000"/>
                <w:sz w:val="24"/>
                <w:szCs w:val="24"/>
              </w:rPr>
              <w:t>(Y)</w:t>
            </w:r>
          </w:p>
        </w:tc>
        <w:tc>
          <w:tcPr>
            <w:tcW w:w="1134" w:type="dxa"/>
          </w:tcPr>
          <w:p w:rsidR="00690C9D" w:rsidRPr="004741A3" w:rsidRDefault="00690C9D" w:rsidP="00C3062B">
            <w:pPr>
              <w:spacing w:line="360" w:lineRule="auto"/>
              <w:jc w:val="center"/>
              <w:rPr>
                <w:rFonts w:ascii="Times New Roman" w:hAnsi="Times New Roman" w:cs="Times New Roman"/>
                <w:sz w:val="24"/>
                <w:szCs w:val="24"/>
                <w:lang w:val="en-US"/>
              </w:rPr>
            </w:pPr>
            <w:r w:rsidRPr="004741A3">
              <w:rPr>
                <w:rFonts w:ascii="Times New Roman" w:eastAsia="Times New Roman" w:hAnsi="Times New Roman" w:cs="Times New Roman"/>
                <w:color w:val="000000"/>
                <w:sz w:val="24"/>
                <w:szCs w:val="24"/>
              </w:rPr>
              <w:t>X--&gt; Y</w:t>
            </w:r>
          </w:p>
        </w:tc>
        <w:tc>
          <w:tcPr>
            <w:tcW w:w="1276" w:type="dxa"/>
          </w:tcPr>
          <w:p w:rsidR="00690C9D" w:rsidRPr="004741A3" w:rsidRDefault="00DC0044" w:rsidP="00C3062B">
            <w:pPr>
              <w:spacing w:line="360" w:lineRule="auto"/>
              <w:jc w:val="right"/>
              <w:rPr>
                <w:rFonts w:ascii="Times New Roman" w:hAnsi="Times New Roman" w:cs="Times New Roman"/>
                <w:sz w:val="24"/>
                <w:szCs w:val="24"/>
                <w:lang w:val="en-US"/>
              </w:rPr>
            </w:pPr>
            <w:r w:rsidRPr="004741A3">
              <w:rPr>
                <w:rFonts w:ascii="Times New Roman" w:hAnsi="Times New Roman" w:cs="Times New Roman"/>
                <w:sz w:val="24"/>
                <w:szCs w:val="24"/>
              </w:rPr>
              <w:t>0.</w:t>
            </w:r>
            <w:r w:rsidRPr="004741A3">
              <w:rPr>
                <w:rFonts w:ascii="Times New Roman" w:hAnsi="Times New Roman" w:cs="Times New Roman"/>
                <w:sz w:val="24"/>
                <w:szCs w:val="24"/>
                <w:lang w:val="en-US"/>
              </w:rPr>
              <w:t>424</w:t>
            </w:r>
          </w:p>
        </w:tc>
        <w:tc>
          <w:tcPr>
            <w:tcW w:w="850" w:type="dxa"/>
            <w:shd w:val="clear" w:color="auto" w:fill="auto"/>
          </w:tcPr>
          <w:p w:rsidR="00690C9D" w:rsidRPr="004741A3" w:rsidRDefault="00690C9D" w:rsidP="00C3062B">
            <w:pPr>
              <w:spacing w:line="360" w:lineRule="auto"/>
              <w:jc w:val="right"/>
              <w:rPr>
                <w:rFonts w:ascii="Times New Roman" w:hAnsi="Times New Roman" w:cs="Times New Roman"/>
                <w:sz w:val="24"/>
                <w:szCs w:val="24"/>
              </w:rPr>
            </w:pPr>
            <w:r w:rsidRPr="004741A3">
              <w:rPr>
                <w:rFonts w:ascii="Times New Roman" w:hAnsi="Times New Roman" w:cs="Times New Roman"/>
                <w:sz w:val="24"/>
                <w:szCs w:val="24"/>
              </w:rPr>
              <w:t>0.000</w:t>
            </w:r>
          </w:p>
        </w:tc>
        <w:tc>
          <w:tcPr>
            <w:tcW w:w="851" w:type="dxa"/>
            <w:shd w:val="clear" w:color="auto" w:fill="auto"/>
          </w:tcPr>
          <w:p w:rsidR="00690C9D" w:rsidRPr="004741A3" w:rsidRDefault="00DC0044" w:rsidP="00C3062B">
            <w:pPr>
              <w:spacing w:line="360" w:lineRule="auto"/>
              <w:jc w:val="right"/>
              <w:rPr>
                <w:rFonts w:ascii="Times New Roman" w:hAnsi="Times New Roman" w:cs="Times New Roman"/>
                <w:sz w:val="24"/>
                <w:szCs w:val="24"/>
                <w:lang w:val="en-US"/>
              </w:rPr>
            </w:pPr>
            <w:r w:rsidRPr="004741A3">
              <w:rPr>
                <w:rFonts w:ascii="Times New Roman" w:hAnsi="Times New Roman" w:cs="Times New Roman"/>
                <w:sz w:val="24"/>
                <w:szCs w:val="24"/>
              </w:rPr>
              <w:t>0.0</w:t>
            </w:r>
            <w:r w:rsidRPr="004741A3">
              <w:rPr>
                <w:rFonts w:ascii="Times New Roman" w:hAnsi="Times New Roman" w:cs="Times New Roman"/>
                <w:sz w:val="24"/>
                <w:szCs w:val="24"/>
                <w:lang w:val="en-US"/>
              </w:rPr>
              <w:t>77</w:t>
            </w:r>
          </w:p>
        </w:tc>
      </w:tr>
      <w:tr w:rsidR="00690C9D" w:rsidRPr="004741A3" w:rsidTr="000804D5">
        <w:trPr>
          <w:jc w:val="center"/>
        </w:trPr>
        <w:tc>
          <w:tcPr>
            <w:tcW w:w="2801" w:type="dxa"/>
            <w:shd w:val="clear" w:color="auto" w:fill="auto"/>
            <w:vAlign w:val="center"/>
          </w:tcPr>
          <w:p w:rsidR="00690C9D" w:rsidRPr="004741A3" w:rsidRDefault="00643D19" w:rsidP="00C3062B">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Self-Directed Material Development</w:t>
            </w:r>
            <w:r w:rsidRPr="004741A3">
              <w:rPr>
                <w:rFonts w:ascii="Times New Roman" w:hAnsi="Times New Roman" w:cs="Times New Roman"/>
                <w:sz w:val="24"/>
                <w:szCs w:val="24"/>
              </w:rPr>
              <w:t xml:space="preserve"> </w:t>
            </w:r>
            <w:r w:rsidR="00690C9D" w:rsidRPr="004741A3">
              <w:rPr>
                <w:rFonts w:ascii="Times New Roman" w:hAnsi="Times New Roman" w:cs="Times New Roman"/>
                <w:sz w:val="24"/>
                <w:szCs w:val="24"/>
              </w:rPr>
              <w:t xml:space="preserve">(X) </w:t>
            </w:r>
          </w:p>
        </w:tc>
        <w:tc>
          <w:tcPr>
            <w:tcW w:w="2286" w:type="dxa"/>
            <w:vMerge w:val="restart"/>
            <w:shd w:val="clear" w:color="auto" w:fill="auto"/>
            <w:vAlign w:val="center"/>
          </w:tcPr>
          <w:p w:rsidR="00690C9D" w:rsidRPr="004741A3" w:rsidRDefault="00643D19" w:rsidP="00C3062B">
            <w:pPr>
              <w:pStyle w:val="ListParagraph"/>
              <w:spacing w:line="360" w:lineRule="auto"/>
              <w:ind w:left="0"/>
              <w:rPr>
                <w:rFonts w:ascii="Times New Roman" w:hAnsi="Times New Roman" w:cs="Times New Roman"/>
                <w:sz w:val="24"/>
                <w:szCs w:val="24"/>
              </w:rPr>
            </w:pPr>
            <w:r>
              <w:rPr>
                <w:rFonts w:ascii="Times New Roman" w:eastAsia="Times New Roman" w:hAnsi="Times New Roman" w:cs="Times New Roman"/>
                <w:color w:val="000000"/>
                <w:sz w:val="24"/>
                <w:szCs w:val="24"/>
                <w:lang w:val="en-US"/>
              </w:rPr>
              <w:t>Student Achievement</w:t>
            </w:r>
            <w:r w:rsidR="00690C9D" w:rsidRPr="004741A3">
              <w:rPr>
                <w:rFonts w:ascii="Times New Roman" w:eastAsia="Times New Roman" w:hAnsi="Times New Roman" w:cs="Times New Roman"/>
                <w:color w:val="000000"/>
                <w:sz w:val="24"/>
                <w:szCs w:val="24"/>
              </w:rPr>
              <w:t xml:space="preserve"> (</w:t>
            </w:r>
            <w:r w:rsidR="00690C9D" w:rsidRPr="004741A3">
              <w:rPr>
                <w:rFonts w:ascii="Times New Roman" w:eastAsia="Times New Roman" w:hAnsi="Times New Roman" w:cs="Times New Roman"/>
                <w:color w:val="000000"/>
                <w:sz w:val="24"/>
                <w:szCs w:val="24"/>
                <w:lang w:val="en-US"/>
              </w:rPr>
              <w:t>Z</w:t>
            </w:r>
            <w:r w:rsidR="00690C9D" w:rsidRPr="004741A3">
              <w:rPr>
                <w:rFonts w:ascii="Times New Roman" w:eastAsia="Times New Roman" w:hAnsi="Times New Roman" w:cs="Times New Roman"/>
                <w:color w:val="000000"/>
                <w:sz w:val="24"/>
                <w:szCs w:val="24"/>
              </w:rPr>
              <w:t>)</w:t>
            </w:r>
          </w:p>
        </w:tc>
        <w:tc>
          <w:tcPr>
            <w:tcW w:w="1134" w:type="dxa"/>
          </w:tcPr>
          <w:p w:rsidR="00690C9D" w:rsidRPr="004741A3" w:rsidRDefault="00DC0044" w:rsidP="00C3062B">
            <w:pPr>
              <w:spacing w:line="360" w:lineRule="auto"/>
              <w:jc w:val="center"/>
              <w:rPr>
                <w:rFonts w:ascii="Times New Roman" w:hAnsi="Times New Roman" w:cs="Times New Roman"/>
                <w:sz w:val="24"/>
                <w:szCs w:val="24"/>
                <w:lang w:val="en-US"/>
              </w:rPr>
            </w:pPr>
            <w:r w:rsidRPr="004741A3">
              <w:rPr>
                <w:rFonts w:ascii="Times New Roman" w:eastAsia="Times New Roman" w:hAnsi="Times New Roman" w:cs="Times New Roman"/>
                <w:color w:val="000000"/>
                <w:sz w:val="24"/>
                <w:szCs w:val="24"/>
              </w:rPr>
              <w:t xml:space="preserve">X--&gt; </w:t>
            </w:r>
            <w:r w:rsidRPr="004741A3">
              <w:rPr>
                <w:rFonts w:ascii="Times New Roman" w:eastAsia="Times New Roman" w:hAnsi="Times New Roman" w:cs="Times New Roman"/>
                <w:color w:val="000000"/>
                <w:sz w:val="24"/>
                <w:szCs w:val="24"/>
                <w:lang w:val="en-US"/>
              </w:rPr>
              <w:t>Z</w:t>
            </w:r>
          </w:p>
        </w:tc>
        <w:tc>
          <w:tcPr>
            <w:tcW w:w="1276" w:type="dxa"/>
          </w:tcPr>
          <w:p w:rsidR="00690C9D" w:rsidRPr="004741A3" w:rsidRDefault="00A9609C" w:rsidP="00C3062B">
            <w:pPr>
              <w:spacing w:line="360" w:lineRule="auto"/>
              <w:jc w:val="right"/>
              <w:rPr>
                <w:rFonts w:ascii="Times New Roman" w:hAnsi="Times New Roman" w:cs="Times New Roman"/>
                <w:sz w:val="24"/>
                <w:szCs w:val="24"/>
                <w:lang w:val="en-US"/>
              </w:rPr>
            </w:pPr>
            <w:r w:rsidRPr="004741A3">
              <w:rPr>
                <w:rFonts w:ascii="Times New Roman" w:hAnsi="Times New Roman" w:cs="Times New Roman"/>
                <w:sz w:val="24"/>
                <w:szCs w:val="24"/>
              </w:rPr>
              <w:t>0.</w:t>
            </w:r>
            <w:r w:rsidRPr="004741A3">
              <w:rPr>
                <w:rFonts w:ascii="Times New Roman" w:hAnsi="Times New Roman" w:cs="Times New Roman"/>
                <w:sz w:val="24"/>
                <w:szCs w:val="24"/>
                <w:lang w:val="en-US"/>
              </w:rPr>
              <w:t>291</w:t>
            </w:r>
          </w:p>
        </w:tc>
        <w:tc>
          <w:tcPr>
            <w:tcW w:w="850" w:type="dxa"/>
            <w:shd w:val="clear" w:color="auto" w:fill="auto"/>
          </w:tcPr>
          <w:p w:rsidR="00690C9D" w:rsidRPr="004741A3" w:rsidRDefault="00690C9D" w:rsidP="00C3062B">
            <w:pPr>
              <w:spacing w:line="360" w:lineRule="auto"/>
              <w:jc w:val="right"/>
              <w:rPr>
                <w:rFonts w:ascii="Times New Roman" w:hAnsi="Times New Roman" w:cs="Times New Roman"/>
                <w:sz w:val="24"/>
                <w:szCs w:val="24"/>
              </w:rPr>
            </w:pPr>
            <w:r w:rsidRPr="004741A3">
              <w:rPr>
                <w:rFonts w:ascii="Times New Roman" w:hAnsi="Times New Roman" w:cs="Times New Roman"/>
                <w:sz w:val="24"/>
                <w:szCs w:val="24"/>
              </w:rPr>
              <w:t>0.000</w:t>
            </w:r>
          </w:p>
        </w:tc>
        <w:tc>
          <w:tcPr>
            <w:tcW w:w="851" w:type="dxa"/>
            <w:shd w:val="clear" w:color="auto" w:fill="auto"/>
          </w:tcPr>
          <w:p w:rsidR="00690C9D" w:rsidRPr="004741A3" w:rsidRDefault="00A9609C" w:rsidP="00C3062B">
            <w:pPr>
              <w:spacing w:line="360" w:lineRule="auto"/>
              <w:jc w:val="right"/>
              <w:rPr>
                <w:rFonts w:ascii="Times New Roman" w:hAnsi="Times New Roman" w:cs="Times New Roman"/>
                <w:sz w:val="24"/>
                <w:szCs w:val="24"/>
                <w:lang w:val="en-US"/>
              </w:rPr>
            </w:pPr>
            <w:r w:rsidRPr="004741A3">
              <w:rPr>
                <w:rFonts w:ascii="Times New Roman" w:hAnsi="Times New Roman" w:cs="Times New Roman"/>
                <w:sz w:val="24"/>
                <w:szCs w:val="24"/>
              </w:rPr>
              <w:t>0.0</w:t>
            </w:r>
            <w:r w:rsidRPr="004741A3">
              <w:rPr>
                <w:rFonts w:ascii="Times New Roman" w:hAnsi="Times New Roman" w:cs="Times New Roman"/>
                <w:sz w:val="24"/>
                <w:szCs w:val="24"/>
                <w:lang w:val="en-US"/>
              </w:rPr>
              <w:t>64</w:t>
            </w:r>
          </w:p>
        </w:tc>
      </w:tr>
      <w:tr w:rsidR="00690C9D" w:rsidRPr="004741A3" w:rsidTr="000804D5">
        <w:trPr>
          <w:jc w:val="center"/>
        </w:trPr>
        <w:tc>
          <w:tcPr>
            <w:tcW w:w="2801" w:type="dxa"/>
            <w:shd w:val="clear" w:color="auto" w:fill="auto"/>
          </w:tcPr>
          <w:p w:rsidR="00690C9D" w:rsidRPr="004741A3" w:rsidRDefault="00643D19" w:rsidP="00C3062B">
            <w:pPr>
              <w:pStyle w:val="ListParagraph"/>
              <w:spacing w:line="360" w:lineRule="auto"/>
              <w:ind w:left="0"/>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n-US"/>
              </w:rPr>
              <w:t>Student Motivation</w:t>
            </w:r>
            <w:r w:rsidR="00690C9D" w:rsidRPr="004741A3">
              <w:rPr>
                <w:rFonts w:ascii="Times New Roman" w:eastAsia="Times New Roman" w:hAnsi="Times New Roman" w:cs="Times New Roman"/>
                <w:color w:val="000000"/>
                <w:sz w:val="24"/>
                <w:szCs w:val="24"/>
              </w:rPr>
              <w:t xml:space="preserve"> (Y)</w:t>
            </w:r>
          </w:p>
        </w:tc>
        <w:tc>
          <w:tcPr>
            <w:tcW w:w="2286" w:type="dxa"/>
            <w:vMerge/>
            <w:shd w:val="clear" w:color="auto" w:fill="auto"/>
          </w:tcPr>
          <w:p w:rsidR="00690C9D" w:rsidRPr="004741A3" w:rsidRDefault="00690C9D" w:rsidP="00C3062B">
            <w:pPr>
              <w:pStyle w:val="ListParagraph"/>
              <w:spacing w:line="360" w:lineRule="auto"/>
              <w:ind w:left="0"/>
              <w:rPr>
                <w:rFonts w:ascii="Times New Roman" w:hAnsi="Times New Roman" w:cs="Times New Roman"/>
                <w:sz w:val="24"/>
                <w:szCs w:val="24"/>
              </w:rPr>
            </w:pPr>
          </w:p>
        </w:tc>
        <w:tc>
          <w:tcPr>
            <w:tcW w:w="1134" w:type="dxa"/>
          </w:tcPr>
          <w:p w:rsidR="00690C9D" w:rsidRPr="004741A3" w:rsidRDefault="00DC0044" w:rsidP="00C3062B">
            <w:pPr>
              <w:spacing w:line="360" w:lineRule="auto"/>
              <w:jc w:val="center"/>
              <w:rPr>
                <w:rFonts w:ascii="Times New Roman" w:hAnsi="Times New Roman" w:cs="Times New Roman"/>
                <w:sz w:val="24"/>
                <w:szCs w:val="24"/>
                <w:lang w:val="en-US"/>
              </w:rPr>
            </w:pPr>
            <w:r w:rsidRPr="004741A3">
              <w:rPr>
                <w:rFonts w:ascii="Times New Roman" w:eastAsia="Times New Roman" w:hAnsi="Times New Roman" w:cs="Times New Roman"/>
                <w:color w:val="000000"/>
                <w:sz w:val="24"/>
                <w:szCs w:val="24"/>
              </w:rPr>
              <w:t xml:space="preserve">Y--&gt; </w:t>
            </w:r>
            <w:r w:rsidRPr="004741A3">
              <w:rPr>
                <w:rFonts w:ascii="Times New Roman" w:eastAsia="Times New Roman" w:hAnsi="Times New Roman" w:cs="Times New Roman"/>
                <w:color w:val="000000"/>
                <w:sz w:val="24"/>
                <w:szCs w:val="24"/>
                <w:lang w:val="en-US"/>
              </w:rPr>
              <w:t>Z</w:t>
            </w:r>
          </w:p>
        </w:tc>
        <w:tc>
          <w:tcPr>
            <w:tcW w:w="1276" w:type="dxa"/>
          </w:tcPr>
          <w:p w:rsidR="00690C9D" w:rsidRPr="004741A3" w:rsidRDefault="00690C9D" w:rsidP="00C3062B">
            <w:pPr>
              <w:spacing w:line="360" w:lineRule="auto"/>
              <w:jc w:val="right"/>
              <w:rPr>
                <w:rFonts w:ascii="Times New Roman" w:hAnsi="Times New Roman" w:cs="Times New Roman"/>
                <w:sz w:val="24"/>
                <w:szCs w:val="24"/>
              </w:rPr>
            </w:pPr>
            <w:r w:rsidRPr="004741A3">
              <w:rPr>
                <w:rFonts w:ascii="Times New Roman" w:hAnsi="Times New Roman" w:cs="Times New Roman"/>
                <w:sz w:val="24"/>
                <w:szCs w:val="24"/>
              </w:rPr>
              <w:t>0.482</w:t>
            </w:r>
          </w:p>
        </w:tc>
        <w:tc>
          <w:tcPr>
            <w:tcW w:w="850" w:type="dxa"/>
            <w:shd w:val="clear" w:color="auto" w:fill="auto"/>
          </w:tcPr>
          <w:p w:rsidR="00690C9D" w:rsidRPr="004741A3" w:rsidRDefault="00690C9D" w:rsidP="00C3062B">
            <w:pPr>
              <w:spacing w:line="360" w:lineRule="auto"/>
              <w:jc w:val="right"/>
              <w:rPr>
                <w:rFonts w:ascii="Times New Roman" w:hAnsi="Times New Roman" w:cs="Times New Roman"/>
                <w:sz w:val="24"/>
                <w:szCs w:val="24"/>
              </w:rPr>
            </w:pPr>
            <w:r w:rsidRPr="004741A3">
              <w:rPr>
                <w:rFonts w:ascii="Times New Roman" w:hAnsi="Times New Roman" w:cs="Times New Roman"/>
                <w:sz w:val="24"/>
                <w:szCs w:val="24"/>
              </w:rPr>
              <w:t>0.000</w:t>
            </w:r>
          </w:p>
        </w:tc>
        <w:tc>
          <w:tcPr>
            <w:tcW w:w="851" w:type="dxa"/>
            <w:shd w:val="clear" w:color="auto" w:fill="auto"/>
          </w:tcPr>
          <w:p w:rsidR="00690C9D" w:rsidRPr="004741A3" w:rsidRDefault="00690C9D" w:rsidP="00C3062B">
            <w:pPr>
              <w:spacing w:line="360" w:lineRule="auto"/>
              <w:jc w:val="right"/>
              <w:rPr>
                <w:rFonts w:ascii="Times New Roman" w:hAnsi="Times New Roman" w:cs="Times New Roman"/>
                <w:sz w:val="24"/>
                <w:szCs w:val="24"/>
              </w:rPr>
            </w:pPr>
            <w:r w:rsidRPr="004741A3">
              <w:rPr>
                <w:rFonts w:ascii="Times New Roman" w:hAnsi="Times New Roman" w:cs="Times New Roman"/>
                <w:sz w:val="24"/>
                <w:szCs w:val="24"/>
              </w:rPr>
              <w:t>0.103</w:t>
            </w:r>
          </w:p>
        </w:tc>
      </w:tr>
    </w:tbl>
    <w:p w:rsidR="00FD14DD" w:rsidRDefault="00643D19" w:rsidP="00C3062B">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Source</w:t>
      </w:r>
      <w:r w:rsidR="00FD14DD" w:rsidRPr="004741A3">
        <w:rPr>
          <w:rFonts w:ascii="Times New Roman" w:hAnsi="Times New Roman" w:cs="Times New Roman"/>
          <w:sz w:val="24"/>
          <w:szCs w:val="24"/>
        </w:rPr>
        <w:t xml:space="preserve">: </w:t>
      </w:r>
      <w:r>
        <w:rPr>
          <w:rFonts w:ascii="Times New Roman" w:hAnsi="Times New Roman" w:cs="Times New Roman"/>
          <w:sz w:val="24"/>
          <w:szCs w:val="24"/>
          <w:lang w:val="en-US"/>
        </w:rPr>
        <w:t>attached computation results</w:t>
      </w:r>
    </w:p>
    <w:p w:rsidR="00D64EB7" w:rsidRPr="004741A3" w:rsidRDefault="00D64EB7" w:rsidP="00D64EB7">
      <w:pPr>
        <w:pStyle w:val="ListParagraph"/>
        <w:spacing w:line="240" w:lineRule="auto"/>
        <w:ind w:left="0"/>
        <w:jc w:val="center"/>
        <w:rPr>
          <w:rFonts w:ascii="Times New Roman" w:hAnsi="Times New Roman" w:cs="Times New Roman"/>
          <w:sz w:val="24"/>
          <w:szCs w:val="24"/>
        </w:rPr>
      </w:pPr>
    </w:p>
    <w:p w:rsidR="00FD14DD" w:rsidRPr="00333DEC" w:rsidRDefault="00333DEC" w:rsidP="00D64EB7">
      <w:pPr>
        <w:pStyle w:val="ListParagraph"/>
        <w:spacing w:before="24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of direct effect between variables in Table 5 can be interpreted as follows: </w:t>
      </w:r>
    </w:p>
    <w:p w:rsidR="006B2AEA" w:rsidRPr="006B2AEA" w:rsidRDefault="006B2AEA" w:rsidP="00D64EB7">
      <w:pPr>
        <w:pStyle w:val="ListParagraph"/>
        <w:numPr>
          <w:ilvl w:val="0"/>
          <w:numId w:val="2"/>
        </w:numPr>
        <w:spacing w:before="240" w:after="0"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lang w:val="en-US"/>
        </w:rPr>
        <w:t>Direct effect of self-directed material development on student motivation</w:t>
      </w:r>
    </w:p>
    <w:p w:rsidR="00333DEC" w:rsidRPr="006B2AEA" w:rsidRDefault="00ED28A6" w:rsidP="00C3062B">
      <w:pPr>
        <w:pStyle w:val="ListParagraph"/>
        <w:spacing w:line="360" w:lineRule="auto"/>
        <w:ind w:left="357"/>
        <w:contextualSpacing w:val="0"/>
        <w:jc w:val="both"/>
        <w:rPr>
          <w:rFonts w:ascii="Times New Roman" w:hAnsi="Times New Roman" w:cs="Times New Roman"/>
          <w:sz w:val="24"/>
          <w:szCs w:val="24"/>
        </w:rPr>
      </w:pPr>
      <w:r w:rsidRPr="006B2AEA">
        <w:rPr>
          <w:rFonts w:ascii="Times New Roman" w:hAnsi="Times New Roman" w:cs="Times New Roman"/>
          <w:sz w:val="24"/>
          <w:szCs w:val="24"/>
          <w:lang w:val="en-US"/>
        </w:rPr>
        <w:t xml:space="preserve">Beta coefficient of the effect of self-directed material development (X) on student motivation (Y) is 0.424 with SE of 0.077 at a significance of 0.000. This coefficient shows that self-directed material development (X) has a positive effect on student motivation (Y), indicating that the increase in self-directed material development (X) leads to the increase in student motivation (Y) assuming that the other factors influencing the magnitude of self-directed material development (X) are constant. Beta coefficient of 0.424 at 0.000, which is less than 0,05, indicates a positive and significant effect of self-directed material development (X) on student motivation (Y). Hypothesis 1, that there is a direct and significant effect of self-directed material development on student </w:t>
      </w:r>
      <w:r w:rsidR="00336091" w:rsidRPr="006B2AEA">
        <w:rPr>
          <w:rFonts w:ascii="Times New Roman" w:hAnsi="Times New Roman" w:cs="Times New Roman"/>
          <w:sz w:val="24"/>
          <w:szCs w:val="24"/>
          <w:lang w:val="en-US"/>
        </w:rPr>
        <w:t xml:space="preserve">motivation, is accepted. </w:t>
      </w:r>
      <w:r w:rsidRPr="006B2AEA">
        <w:rPr>
          <w:rFonts w:ascii="Times New Roman" w:hAnsi="Times New Roman" w:cs="Times New Roman"/>
          <w:sz w:val="24"/>
          <w:szCs w:val="24"/>
          <w:lang w:val="en-US"/>
        </w:rPr>
        <w:t xml:space="preserve"> </w:t>
      </w:r>
    </w:p>
    <w:p w:rsidR="00862647" w:rsidRPr="00862647" w:rsidRDefault="00862647" w:rsidP="00C3062B">
      <w:pPr>
        <w:pStyle w:val="ListParagraph"/>
        <w:spacing w:line="360" w:lineRule="auto"/>
        <w:ind w:left="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Usman (2010), teachers are aware of what they teach to students. Teachers prepare a learning media and method to create positive impacts, i.e., nurturing students’ confidence in teachers in a way that they will feel enjoyable and determined to learn. Teachers will motivate students to emulate their good virtues and discipline. What teachers do is more important than what they say when it comes to effectively educating students. </w:t>
      </w:r>
    </w:p>
    <w:p w:rsidR="006B2AEA" w:rsidRDefault="006B2AEA" w:rsidP="00C3062B">
      <w:pPr>
        <w:pStyle w:val="ListParagraph"/>
        <w:numPr>
          <w:ilvl w:val="0"/>
          <w:numId w:val="2"/>
        </w:numPr>
        <w:spacing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lang w:val="en-US"/>
        </w:rPr>
        <w:t>Direct effect of self-directed material development on student achievement</w:t>
      </w:r>
    </w:p>
    <w:p w:rsidR="00A9609C" w:rsidRPr="004741A3" w:rsidRDefault="00336091" w:rsidP="00C3062B">
      <w:pPr>
        <w:pStyle w:val="ListParagraph"/>
        <w:spacing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Beta coefficient of the effect of self-directed material development (X) on student achievement (Z) is </w:t>
      </w:r>
      <w:r w:rsidRPr="004741A3">
        <w:rPr>
          <w:rFonts w:ascii="Times New Roman" w:hAnsi="Times New Roman" w:cs="Times New Roman"/>
          <w:sz w:val="24"/>
          <w:szCs w:val="24"/>
        </w:rPr>
        <w:t xml:space="preserve">0.291 </w:t>
      </w:r>
      <w:r>
        <w:rPr>
          <w:rFonts w:ascii="Times New Roman" w:hAnsi="Times New Roman" w:cs="Times New Roman"/>
          <w:sz w:val="24"/>
          <w:szCs w:val="24"/>
          <w:lang w:val="en-US"/>
        </w:rPr>
        <w:t xml:space="preserve">with SE of 0.064 at a significance of 0.000. This coefficient shows that self-directed material development (X) has a positive effect on student achievement (Y), indicating that the increase in self-directed material development (X) leads to the increase in student </w:t>
      </w:r>
      <w:r w:rsidR="00D64EB7">
        <w:rPr>
          <w:rFonts w:ascii="Times New Roman" w:hAnsi="Times New Roman" w:cs="Times New Roman"/>
          <w:sz w:val="24"/>
          <w:szCs w:val="24"/>
          <w:lang w:val="en-US"/>
        </w:rPr>
        <w:t>achievement (Z</w:t>
      </w:r>
      <w:r>
        <w:rPr>
          <w:rFonts w:ascii="Times New Roman" w:hAnsi="Times New Roman" w:cs="Times New Roman"/>
          <w:sz w:val="24"/>
          <w:szCs w:val="24"/>
          <w:lang w:val="en-US"/>
        </w:rPr>
        <w:t>) assuming that the other factors influencing the magnitude of self-</w:t>
      </w:r>
      <w:r>
        <w:rPr>
          <w:rFonts w:ascii="Times New Roman" w:hAnsi="Times New Roman" w:cs="Times New Roman"/>
          <w:sz w:val="24"/>
          <w:szCs w:val="24"/>
          <w:lang w:val="en-US"/>
        </w:rPr>
        <w:lastRenderedPageBreak/>
        <w:t xml:space="preserve">directed material development (X) are constant. Beta coefficient of 0.291 at 0.000, which is less than 0,05, indicates a positive and significant effect of self-directed material development (X) on student motivation (Z). Hypothesis 2, that there is a direct and significant effect of self-directed material development on student achievement, is accepted.   </w:t>
      </w:r>
    </w:p>
    <w:p w:rsidR="00336091" w:rsidRPr="00336091" w:rsidRDefault="00904C01" w:rsidP="00C3062B">
      <w:pPr>
        <w:pStyle w:val="ListParagraph"/>
        <w:spacing w:line="360" w:lineRule="auto"/>
        <w:ind w:left="357"/>
        <w:contextualSpacing w:val="0"/>
        <w:jc w:val="both"/>
        <w:rPr>
          <w:rFonts w:ascii="Times New Roman" w:hAnsi="Times New Roman" w:cs="Times New Roman"/>
          <w:sz w:val="24"/>
          <w:szCs w:val="24"/>
          <w:lang w:val="en-US"/>
        </w:rPr>
      </w:pPr>
      <w:r w:rsidRPr="004741A3">
        <w:rPr>
          <w:rFonts w:ascii="Times New Roman" w:hAnsi="Times New Roman" w:cs="Times New Roman"/>
          <w:sz w:val="24"/>
          <w:szCs w:val="24"/>
        </w:rPr>
        <w:t xml:space="preserve">Sudjana </w:t>
      </w:r>
      <w:r w:rsidR="00336091">
        <w:rPr>
          <w:rFonts w:ascii="Times New Roman" w:hAnsi="Times New Roman" w:cs="Times New Roman"/>
          <w:sz w:val="24"/>
          <w:szCs w:val="24"/>
          <w:lang w:val="en-US"/>
        </w:rPr>
        <w:t>and</w:t>
      </w:r>
      <w:r w:rsidRPr="004741A3">
        <w:rPr>
          <w:rFonts w:ascii="Times New Roman" w:hAnsi="Times New Roman" w:cs="Times New Roman"/>
          <w:sz w:val="24"/>
          <w:szCs w:val="24"/>
        </w:rPr>
        <w:t xml:space="preserve"> rivai (2011) </w:t>
      </w:r>
      <w:r w:rsidR="00336091">
        <w:rPr>
          <w:rFonts w:ascii="Times New Roman" w:hAnsi="Times New Roman" w:cs="Times New Roman"/>
          <w:sz w:val="24"/>
          <w:szCs w:val="24"/>
          <w:lang w:val="en-US"/>
        </w:rPr>
        <w:t xml:space="preserve">propose the benefits of learning media in learning processes, that is, learning materials will be more meaningful in a way students can understand to a greater extend, thus allowing them to gain mastery skills and reach learning goals. When learning goals are achieved, learning outcomes enhance. </w:t>
      </w:r>
    </w:p>
    <w:p w:rsidR="00336091" w:rsidRDefault="00336091" w:rsidP="00C3062B">
      <w:pPr>
        <w:pStyle w:val="ListParagraph"/>
        <w:numPr>
          <w:ilvl w:val="0"/>
          <w:numId w:val="2"/>
        </w:numPr>
        <w:spacing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lang w:val="en-US"/>
        </w:rPr>
        <w:t>Direct effect of student motivation on student achievement</w:t>
      </w:r>
    </w:p>
    <w:p w:rsidR="00336091" w:rsidRPr="004741A3" w:rsidRDefault="00336091" w:rsidP="00C3062B">
      <w:pPr>
        <w:pStyle w:val="ListParagraph"/>
        <w:spacing w:line="360" w:lineRule="auto"/>
        <w:ind w:left="35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Beta coefficient of the effect of student motivation (Y) on student achievement (Z) is </w:t>
      </w:r>
      <w:r w:rsidRPr="004741A3">
        <w:rPr>
          <w:rFonts w:ascii="Times New Roman" w:hAnsi="Times New Roman" w:cs="Times New Roman"/>
          <w:sz w:val="24"/>
          <w:szCs w:val="24"/>
        </w:rPr>
        <w:t xml:space="preserve">0.482 </w:t>
      </w:r>
      <w:r>
        <w:rPr>
          <w:rFonts w:ascii="Times New Roman" w:hAnsi="Times New Roman" w:cs="Times New Roman"/>
          <w:sz w:val="24"/>
          <w:szCs w:val="24"/>
          <w:lang w:val="en-US"/>
        </w:rPr>
        <w:t xml:space="preserve">with SE of </w:t>
      </w:r>
      <w:r>
        <w:rPr>
          <w:rFonts w:ascii="Times New Roman" w:hAnsi="Times New Roman" w:cs="Times New Roman"/>
          <w:sz w:val="24"/>
          <w:szCs w:val="24"/>
        </w:rPr>
        <w:t>0.103</w:t>
      </w:r>
      <w:r>
        <w:rPr>
          <w:rFonts w:ascii="Times New Roman" w:hAnsi="Times New Roman" w:cs="Times New Roman"/>
          <w:sz w:val="24"/>
          <w:szCs w:val="24"/>
          <w:lang w:val="en-US"/>
        </w:rPr>
        <w:t xml:space="preserve"> at a significance of 0.000. This coefficient shows that student motivation (Y) has a positive effect on student achievement (Y), indicating that the increase in student motivation (Y) leads to the increase in student achievement (Z) assuming that the other factors influencing the magnitude of student motivation (Y) are constant. Beta coefficient of </w:t>
      </w:r>
      <w:r w:rsidRPr="004741A3">
        <w:rPr>
          <w:rFonts w:ascii="Times New Roman" w:hAnsi="Times New Roman" w:cs="Times New Roman"/>
          <w:sz w:val="24"/>
          <w:szCs w:val="24"/>
        </w:rPr>
        <w:t xml:space="preserve">0.482 </w:t>
      </w:r>
      <w:r>
        <w:rPr>
          <w:rFonts w:ascii="Times New Roman" w:hAnsi="Times New Roman" w:cs="Times New Roman"/>
          <w:sz w:val="24"/>
          <w:szCs w:val="24"/>
          <w:lang w:val="en-US"/>
        </w:rPr>
        <w:t xml:space="preserve">at 0.000, which is less than 0,05, indicates a positive and significant effect of student motivation (Y) on student motivation (Z). Hypothesis 3, that there is a direct and significant effect of student motivation on student achievement, is accepted.   </w:t>
      </w:r>
    </w:p>
    <w:p w:rsidR="00336091" w:rsidRPr="00336091" w:rsidRDefault="00904C01" w:rsidP="00C3062B">
      <w:pPr>
        <w:pStyle w:val="ListParagraph"/>
        <w:spacing w:line="360" w:lineRule="auto"/>
        <w:ind w:left="357"/>
        <w:contextualSpacing w:val="0"/>
        <w:jc w:val="both"/>
        <w:rPr>
          <w:rFonts w:ascii="Times New Roman" w:hAnsi="Times New Roman" w:cs="Times New Roman"/>
          <w:sz w:val="24"/>
          <w:szCs w:val="24"/>
          <w:lang w:val="en-US"/>
        </w:rPr>
      </w:pPr>
      <w:r w:rsidRPr="004741A3">
        <w:rPr>
          <w:rFonts w:ascii="Times New Roman" w:hAnsi="Times New Roman" w:cs="Times New Roman"/>
          <w:sz w:val="24"/>
          <w:szCs w:val="24"/>
        </w:rPr>
        <w:t xml:space="preserve">Iskandar (2012) </w:t>
      </w:r>
      <w:r w:rsidR="00336091">
        <w:rPr>
          <w:rFonts w:ascii="Times New Roman" w:hAnsi="Times New Roman" w:cs="Times New Roman"/>
          <w:sz w:val="24"/>
          <w:szCs w:val="24"/>
          <w:lang w:val="en-US"/>
        </w:rPr>
        <w:t xml:space="preserve">explains that effective motivation can encourage students to become active in learning and enhance learning achievement in class. Sugihartono et al. (2007) argue that </w:t>
      </w:r>
      <w:r w:rsidR="006B2AEA">
        <w:rPr>
          <w:rFonts w:ascii="Times New Roman" w:hAnsi="Times New Roman" w:cs="Times New Roman"/>
          <w:sz w:val="24"/>
          <w:szCs w:val="24"/>
          <w:lang w:val="en-US"/>
        </w:rPr>
        <w:t xml:space="preserve">high </w:t>
      </w:r>
      <w:r w:rsidR="00336091">
        <w:rPr>
          <w:rFonts w:ascii="Times New Roman" w:hAnsi="Times New Roman" w:cs="Times New Roman"/>
          <w:sz w:val="24"/>
          <w:szCs w:val="24"/>
          <w:lang w:val="en-US"/>
        </w:rPr>
        <w:t xml:space="preserve">learning motivation </w:t>
      </w:r>
      <w:r w:rsidR="006B2AEA">
        <w:rPr>
          <w:rFonts w:ascii="Times New Roman" w:hAnsi="Times New Roman" w:cs="Times New Roman"/>
          <w:sz w:val="24"/>
          <w:szCs w:val="24"/>
          <w:lang w:val="en-US"/>
        </w:rPr>
        <w:t xml:space="preserve">reflects on perseverance and determination despite all odds ahead. Dimyati and Mujiono (2009) classify internal aspects as one of the factors affecting learning achievement, i.e., learning behavior, motivation, concentration, confidence, intelligence, ambition and study habit. </w:t>
      </w:r>
    </w:p>
    <w:p w:rsidR="00FD14DD" w:rsidRPr="004741A3" w:rsidRDefault="00FD14DD" w:rsidP="00C3062B">
      <w:pPr>
        <w:tabs>
          <w:tab w:val="center" w:pos="4655"/>
        </w:tabs>
        <w:spacing w:line="360" w:lineRule="auto"/>
        <w:jc w:val="both"/>
        <w:rPr>
          <w:rFonts w:ascii="Times New Roman" w:hAnsi="Times New Roman" w:cs="Times New Roman"/>
          <w:b/>
          <w:szCs w:val="24"/>
        </w:rPr>
      </w:pPr>
      <w:r w:rsidRPr="004741A3">
        <w:rPr>
          <w:rFonts w:ascii="Times New Roman" w:hAnsi="Times New Roman" w:cs="Times New Roman"/>
          <w:b/>
          <w:szCs w:val="24"/>
        </w:rPr>
        <w:t xml:space="preserve">4.6. </w:t>
      </w:r>
      <w:r w:rsidR="006B2AEA">
        <w:rPr>
          <w:rFonts w:ascii="Times New Roman" w:hAnsi="Times New Roman" w:cs="Times New Roman"/>
          <w:b/>
          <w:szCs w:val="24"/>
        </w:rPr>
        <w:t>Indirect Effect</w:t>
      </w:r>
    </w:p>
    <w:p w:rsidR="006B2AEA" w:rsidRDefault="006B2AEA" w:rsidP="00C3062B">
      <w:pPr>
        <w:spacing w:line="360" w:lineRule="auto"/>
        <w:jc w:val="both"/>
        <w:rPr>
          <w:rFonts w:ascii="Times New Roman" w:hAnsi="Times New Roman" w:cs="Times New Roman"/>
          <w:szCs w:val="24"/>
        </w:rPr>
      </w:pPr>
      <w:r>
        <w:rPr>
          <w:rFonts w:ascii="Times New Roman" w:hAnsi="Times New Roman" w:cs="Times New Roman"/>
          <w:szCs w:val="24"/>
        </w:rPr>
        <w:t xml:space="preserve">Sobel’s formula frames the indirect effect of self-directed material development on student achievement through student motivation. </w:t>
      </w:r>
    </w:p>
    <w:p w:rsidR="005B0133" w:rsidRPr="004741A3" w:rsidRDefault="005B0133" w:rsidP="00C3062B">
      <w:pPr>
        <w:spacing w:line="360" w:lineRule="auto"/>
        <w:jc w:val="both"/>
        <w:rPr>
          <w:rFonts w:ascii="Times New Roman" w:hAnsi="Times New Roman" w:cs="Times New Roman"/>
          <w:b/>
          <w:szCs w:val="24"/>
        </w:rPr>
      </w:pPr>
      <m:oMathPara>
        <m:oMathParaPr>
          <m:jc m:val="left"/>
        </m:oMathParaPr>
        <m:oMath>
          <m:r>
            <m:rPr>
              <m:sty m:val="p"/>
            </m:rPr>
            <w:rPr>
              <w:rFonts w:ascii="Cambria Math" w:hAnsi="Cambria Math" w:cs="Times New Roman"/>
              <w:szCs w:val="24"/>
            </w:rPr>
            <m:t>Sab</m:t>
          </m:r>
          <m:r>
            <w:rPr>
              <w:rFonts w:ascii="Cambria Math" w:hAnsi="Cambria Math" w:cs="Times New Roman"/>
              <w:szCs w:val="24"/>
            </w:rPr>
            <m:t>=</m:t>
          </m:r>
          <m:rad>
            <m:radPr>
              <m:degHide m:val="1"/>
              <m:ctrlPr>
                <w:rPr>
                  <w:rFonts w:ascii="Cambria Math" w:hAnsi="Cambria Math" w:cs="Times New Roman"/>
                  <w:szCs w:val="24"/>
                </w:rPr>
              </m:ctrlPr>
            </m:radPr>
            <m:deg/>
            <m:e>
              <m:sSup>
                <m:sSupPr>
                  <m:ctrlPr>
                    <w:rPr>
                      <w:rFonts w:ascii="Cambria Math" w:hAnsi="Cambria Math" w:cs="Times New Roman"/>
                      <w:szCs w:val="24"/>
                    </w:rPr>
                  </m:ctrlPr>
                </m:sSupPr>
                <m:e>
                  <m:r>
                    <m:rPr>
                      <m:sty m:val="p"/>
                    </m:rPr>
                    <w:rPr>
                      <w:rFonts w:ascii="Cambria Math" w:hAnsi="Cambria Math" w:cs="Times New Roman"/>
                      <w:szCs w:val="24"/>
                    </w:rPr>
                    <m:t>b</m:t>
                  </m:r>
                </m:e>
                <m:sup>
                  <m:r>
                    <m:rPr>
                      <m:sty m:val="p"/>
                    </m:rPr>
                    <w:rPr>
                      <w:rFonts w:ascii="Cambria Math" w:hAnsi="Cambria Math" w:cs="Times New Roman"/>
                      <w:szCs w:val="24"/>
                    </w:rPr>
                    <m:t>2</m:t>
                  </m:r>
                </m:sup>
              </m:sSup>
              <m:r>
                <m:rPr>
                  <m:sty m:val="p"/>
                </m:rPr>
                <w:rPr>
                  <w:rFonts w:ascii="Cambria Math" w:hAnsi="Cambria Math" w:cs="Times New Roman"/>
                  <w:szCs w:val="24"/>
                </w:rPr>
                <m:t>S</m:t>
              </m:r>
              <m:sSup>
                <m:sSupPr>
                  <m:ctrlPr>
                    <w:rPr>
                      <w:rFonts w:ascii="Cambria Math" w:hAnsi="Cambria Math" w:cs="Times New Roman"/>
                      <w:szCs w:val="24"/>
                    </w:rPr>
                  </m:ctrlPr>
                </m:sSupPr>
                <m:e>
                  <m:r>
                    <m:rPr>
                      <m:sty m:val="p"/>
                    </m:rPr>
                    <w:rPr>
                      <w:rFonts w:ascii="Cambria Math" w:hAnsi="Cambria Math" w:cs="Times New Roman"/>
                      <w:szCs w:val="24"/>
                    </w:rPr>
                    <m:t>a</m:t>
                  </m:r>
                </m:e>
                <m:sup>
                  <m:r>
                    <m:rPr>
                      <m:sty m:val="p"/>
                    </m:rPr>
                    <w:rPr>
                      <w:rFonts w:ascii="Cambria Math" w:hAnsi="Cambria Math" w:cs="Times New Roman"/>
                      <w:szCs w:val="24"/>
                    </w:rPr>
                    <m:t>2</m:t>
                  </m:r>
                </m:sup>
              </m:sSup>
              <m:r>
                <m:rPr>
                  <m:sty m:val="p"/>
                </m:rPr>
                <w:rPr>
                  <w:rFonts w:ascii="Cambria Math" w:hAnsi="Cambria Math" w:cs="Times New Roman"/>
                  <w:szCs w:val="24"/>
                </w:rPr>
                <m:t>+</m:t>
              </m:r>
              <m:sSup>
                <m:sSupPr>
                  <m:ctrlPr>
                    <w:rPr>
                      <w:rFonts w:ascii="Cambria Math" w:hAnsi="Cambria Math" w:cs="Times New Roman"/>
                      <w:szCs w:val="24"/>
                    </w:rPr>
                  </m:ctrlPr>
                </m:sSupPr>
                <m:e>
                  <m:r>
                    <m:rPr>
                      <m:sty m:val="p"/>
                    </m:rPr>
                    <w:rPr>
                      <w:rFonts w:ascii="Cambria Math" w:hAnsi="Cambria Math" w:cs="Times New Roman"/>
                      <w:szCs w:val="24"/>
                    </w:rPr>
                    <m:t>a</m:t>
                  </m:r>
                </m:e>
                <m:sup>
                  <m:r>
                    <m:rPr>
                      <m:sty m:val="p"/>
                    </m:rPr>
                    <w:rPr>
                      <w:rFonts w:ascii="Cambria Math" w:hAnsi="Cambria Math" w:cs="Times New Roman"/>
                      <w:szCs w:val="24"/>
                    </w:rPr>
                    <m:t>2</m:t>
                  </m:r>
                </m:sup>
              </m:sSup>
              <m:r>
                <m:rPr>
                  <m:sty m:val="p"/>
                </m:rPr>
                <w:rPr>
                  <w:rFonts w:ascii="Cambria Math" w:hAnsi="Cambria Math" w:cs="Times New Roman"/>
                  <w:szCs w:val="24"/>
                </w:rPr>
                <m:t>S</m:t>
              </m:r>
              <m:sSup>
                <m:sSupPr>
                  <m:ctrlPr>
                    <w:rPr>
                      <w:rFonts w:ascii="Cambria Math" w:hAnsi="Cambria Math" w:cs="Times New Roman"/>
                      <w:szCs w:val="24"/>
                    </w:rPr>
                  </m:ctrlPr>
                </m:sSupPr>
                <m:e>
                  <m:r>
                    <m:rPr>
                      <m:sty m:val="p"/>
                    </m:rPr>
                    <w:rPr>
                      <w:rFonts w:ascii="Cambria Math" w:hAnsi="Cambria Math" w:cs="Times New Roman"/>
                      <w:szCs w:val="24"/>
                    </w:rPr>
                    <m:t>b</m:t>
                  </m:r>
                </m:e>
                <m:sup>
                  <m:r>
                    <m:rPr>
                      <m:sty m:val="p"/>
                    </m:rPr>
                    <w:rPr>
                      <w:rFonts w:ascii="Cambria Math" w:hAnsi="Cambria Math" w:cs="Times New Roman"/>
                      <w:szCs w:val="24"/>
                    </w:rPr>
                    <m:t xml:space="preserve">2   </m:t>
                  </m:r>
                </m:sup>
              </m:sSup>
              <m:r>
                <m:rPr>
                  <m:sty m:val="p"/>
                </m:rPr>
                <w:rPr>
                  <w:rFonts w:ascii="Cambria Math" w:hAnsi="Cambria Math" w:cs="Times New Roman"/>
                  <w:szCs w:val="24"/>
                </w:rPr>
                <m:t>+</m:t>
              </m:r>
              <m:sSup>
                <m:sSupPr>
                  <m:ctrlPr>
                    <w:rPr>
                      <w:rFonts w:ascii="Cambria Math" w:hAnsi="Cambria Math" w:cs="Times New Roman"/>
                      <w:szCs w:val="24"/>
                    </w:rPr>
                  </m:ctrlPr>
                </m:sSupPr>
                <m:e>
                  <m:r>
                    <m:rPr>
                      <m:sty m:val="p"/>
                    </m:rPr>
                    <w:rPr>
                      <w:rFonts w:ascii="Cambria Math" w:hAnsi="Cambria Math" w:cs="Times New Roman"/>
                      <w:szCs w:val="24"/>
                    </w:rPr>
                    <m:t>Sa</m:t>
                  </m:r>
                </m:e>
                <m:sup>
                  <m:r>
                    <m:rPr>
                      <m:sty m:val="p"/>
                    </m:rPr>
                    <w:rPr>
                      <w:rFonts w:ascii="Cambria Math" w:hAnsi="Cambria Math" w:cs="Times New Roman"/>
                      <w:szCs w:val="24"/>
                    </w:rPr>
                    <m:t>2</m:t>
                  </m:r>
                </m:sup>
              </m:sSup>
              <m:r>
                <m:rPr>
                  <m:sty m:val="p"/>
                </m:rPr>
                <w:rPr>
                  <w:rFonts w:ascii="Cambria Math" w:hAnsi="Cambria Math" w:cs="Times New Roman"/>
                  <w:szCs w:val="24"/>
                </w:rPr>
                <m:t>S</m:t>
              </m:r>
              <m:sSup>
                <m:sSupPr>
                  <m:ctrlPr>
                    <w:rPr>
                      <w:rFonts w:ascii="Cambria Math" w:hAnsi="Cambria Math" w:cs="Times New Roman"/>
                      <w:szCs w:val="24"/>
                    </w:rPr>
                  </m:ctrlPr>
                </m:sSupPr>
                <m:e>
                  <m:r>
                    <m:rPr>
                      <m:sty m:val="p"/>
                    </m:rPr>
                    <w:rPr>
                      <w:rFonts w:ascii="Cambria Math" w:hAnsi="Cambria Math" w:cs="Times New Roman"/>
                      <w:szCs w:val="24"/>
                    </w:rPr>
                    <m:t>b</m:t>
                  </m:r>
                </m:e>
                <m:sup>
                  <m:r>
                    <m:rPr>
                      <m:sty m:val="p"/>
                    </m:rPr>
                    <w:rPr>
                      <w:rFonts w:ascii="Cambria Math" w:hAnsi="Cambria Math" w:cs="Times New Roman"/>
                      <w:szCs w:val="24"/>
                    </w:rPr>
                    <m:t xml:space="preserve">2   </m:t>
                  </m:r>
                </m:sup>
              </m:sSup>
            </m:e>
          </m:rad>
        </m:oMath>
      </m:oMathPara>
    </w:p>
    <w:p w:rsidR="005B0133" w:rsidRPr="004741A3" w:rsidRDefault="0006590B" w:rsidP="00C3062B">
      <w:pPr>
        <w:pStyle w:val="ListParagraph"/>
        <w:spacing w:line="360" w:lineRule="auto"/>
        <w:ind w:left="0"/>
        <w:jc w:val="both"/>
        <w:rPr>
          <w:rFonts w:ascii="Times New Roman" w:hAnsi="Times New Roman" w:cs="Times New Roman"/>
          <w:sz w:val="24"/>
          <w:szCs w:val="24"/>
          <w:vertAlign w:val="superscript"/>
        </w:rPr>
      </w:pPr>
      <w:r w:rsidRPr="004741A3">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08BB12B" wp14:editId="3A18B934">
                <wp:simplePos x="0" y="0"/>
                <wp:positionH relativeFrom="column">
                  <wp:posOffset>531495</wp:posOffset>
                </wp:positionH>
                <wp:positionV relativeFrom="paragraph">
                  <wp:posOffset>10795</wp:posOffset>
                </wp:positionV>
                <wp:extent cx="3476625" cy="0"/>
                <wp:effectExtent l="0" t="0" r="95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6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1DC7B" id="Straight Arrow Connector 17" o:spid="_x0000_s1026" type="#_x0000_t32" style="position:absolute;margin-left:41.85pt;margin-top:.85pt;width:27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"/>
            </w:pict>
          </mc:Fallback>
        </mc:AlternateContent>
      </w:r>
      <w:r w:rsidR="005B0133" w:rsidRPr="004741A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8DA6CDE" wp14:editId="4E8F7516">
                <wp:simplePos x="0" y="0"/>
                <wp:positionH relativeFrom="column">
                  <wp:posOffset>493395</wp:posOffset>
                </wp:positionH>
                <wp:positionV relativeFrom="paragraph">
                  <wp:posOffset>258445</wp:posOffset>
                </wp:positionV>
                <wp:extent cx="20859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90F1F" id="Straight Arrow Connector 18" o:spid="_x0000_s1026" type="#_x0000_t32" style="position:absolute;margin-left:38.85pt;margin-top:20.35pt;width:164.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1T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"/>
            </w:pict>
          </mc:Fallback>
        </mc:AlternateContent>
      </w:r>
      <w:r w:rsidR="005B0133" w:rsidRPr="004741A3">
        <w:rPr>
          <w:rFonts w:ascii="Times New Roman" w:hAnsi="Times New Roman" w:cs="Times New Roman"/>
          <w:sz w:val="24"/>
          <w:szCs w:val="24"/>
        </w:rPr>
        <w:t>Sab = √ (0.482)</w:t>
      </w:r>
      <w:r w:rsidR="005B0133" w:rsidRPr="004741A3">
        <w:rPr>
          <w:rFonts w:ascii="Times New Roman" w:hAnsi="Times New Roman" w:cs="Times New Roman"/>
          <w:sz w:val="24"/>
          <w:szCs w:val="24"/>
          <w:vertAlign w:val="superscript"/>
        </w:rPr>
        <w:t xml:space="preserve">2 </w:t>
      </w:r>
      <w:r w:rsidR="005B0133" w:rsidRPr="004741A3">
        <w:rPr>
          <w:rFonts w:ascii="Times New Roman" w:hAnsi="Times New Roman" w:cs="Times New Roman"/>
          <w:sz w:val="24"/>
          <w:szCs w:val="24"/>
        </w:rPr>
        <w:t>(0.077)</w:t>
      </w:r>
      <w:r w:rsidR="005B0133" w:rsidRPr="004741A3">
        <w:rPr>
          <w:rFonts w:ascii="Times New Roman" w:hAnsi="Times New Roman" w:cs="Times New Roman"/>
          <w:sz w:val="24"/>
          <w:szCs w:val="24"/>
          <w:vertAlign w:val="superscript"/>
        </w:rPr>
        <w:t xml:space="preserve"> 2 </w:t>
      </w:r>
      <w:r w:rsidR="005B0133" w:rsidRPr="004741A3">
        <w:rPr>
          <w:rFonts w:ascii="Times New Roman" w:hAnsi="Times New Roman" w:cs="Times New Roman"/>
          <w:sz w:val="24"/>
          <w:szCs w:val="24"/>
        </w:rPr>
        <w:t>+ (0.424)</w:t>
      </w:r>
      <w:r w:rsidR="005B0133" w:rsidRPr="004741A3">
        <w:rPr>
          <w:rFonts w:ascii="Times New Roman" w:hAnsi="Times New Roman" w:cs="Times New Roman"/>
          <w:sz w:val="24"/>
          <w:szCs w:val="24"/>
          <w:vertAlign w:val="superscript"/>
        </w:rPr>
        <w:t xml:space="preserve"> 2</w:t>
      </w:r>
      <w:r w:rsidR="005B0133" w:rsidRPr="004741A3">
        <w:rPr>
          <w:rFonts w:ascii="Times New Roman" w:hAnsi="Times New Roman" w:cs="Times New Roman"/>
          <w:sz w:val="24"/>
          <w:szCs w:val="24"/>
        </w:rPr>
        <w:t xml:space="preserve"> (0.103)</w:t>
      </w:r>
      <w:r w:rsidR="005B0133" w:rsidRPr="004741A3">
        <w:rPr>
          <w:rFonts w:ascii="Times New Roman" w:hAnsi="Times New Roman" w:cs="Times New Roman"/>
          <w:sz w:val="24"/>
          <w:szCs w:val="24"/>
          <w:vertAlign w:val="superscript"/>
        </w:rPr>
        <w:t>2</w:t>
      </w:r>
      <w:r w:rsidR="005B0133" w:rsidRPr="004741A3">
        <w:rPr>
          <w:rFonts w:ascii="Times New Roman" w:hAnsi="Times New Roman" w:cs="Times New Roman"/>
          <w:sz w:val="24"/>
          <w:szCs w:val="24"/>
        </w:rPr>
        <w:t xml:space="preserve"> + (0.077)</w:t>
      </w:r>
      <w:r w:rsidR="005B0133" w:rsidRPr="004741A3">
        <w:rPr>
          <w:rFonts w:ascii="Times New Roman" w:hAnsi="Times New Roman" w:cs="Times New Roman"/>
          <w:sz w:val="24"/>
          <w:szCs w:val="24"/>
          <w:vertAlign w:val="superscript"/>
        </w:rPr>
        <w:t xml:space="preserve"> 2  </w:t>
      </w:r>
      <w:r w:rsidR="005B0133" w:rsidRPr="004741A3">
        <w:rPr>
          <w:rFonts w:ascii="Times New Roman" w:hAnsi="Times New Roman" w:cs="Times New Roman"/>
          <w:sz w:val="24"/>
          <w:szCs w:val="24"/>
        </w:rPr>
        <w:t>(0.103)</w:t>
      </w:r>
      <w:r w:rsidR="005B0133" w:rsidRPr="004741A3">
        <w:rPr>
          <w:rFonts w:ascii="Times New Roman" w:hAnsi="Times New Roman" w:cs="Times New Roman"/>
          <w:sz w:val="24"/>
          <w:szCs w:val="24"/>
          <w:vertAlign w:val="superscript"/>
        </w:rPr>
        <w:t>2</w:t>
      </w:r>
    </w:p>
    <w:p w:rsidR="005B0133" w:rsidRPr="004741A3" w:rsidRDefault="005B0133"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sz w:val="24"/>
          <w:szCs w:val="24"/>
        </w:rPr>
        <w:t>Sab = √ 0.001377 + 0.001907 + 0.000063</w:t>
      </w:r>
    </w:p>
    <w:p w:rsidR="005B0133" w:rsidRPr="004741A3" w:rsidRDefault="005B0133" w:rsidP="00C3062B">
      <w:pPr>
        <w:pStyle w:val="ListParagraph"/>
        <w:spacing w:line="360" w:lineRule="auto"/>
        <w:ind w:left="0"/>
        <w:jc w:val="both"/>
        <w:rPr>
          <w:rFonts w:ascii="Times New Roman" w:hAnsi="Times New Roman" w:cs="Times New Roman"/>
          <w:sz w:val="24"/>
          <w:szCs w:val="24"/>
          <w:lang w:val="en-US"/>
        </w:rPr>
      </w:pPr>
      <w:r w:rsidRPr="004741A3">
        <w:rPr>
          <w:rFonts w:ascii="Times New Roman" w:hAnsi="Times New Roman" w:cs="Times New Roman"/>
          <w:noProof/>
          <w:sz w:val="24"/>
          <w:szCs w:val="24"/>
        </w:rPr>
        <w:lastRenderedPageBreak/>
        <mc:AlternateContent>
          <mc:Choice Requires="wps">
            <w:drawing>
              <wp:anchor distT="0" distB="0" distL="114300" distR="114300" simplePos="0" relativeHeight="251687936" behindDoc="0" locked="0" layoutInCell="1" allowOverlap="1" wp14:anchorId="72222C7B" wp14:editId="24117022">
                <wp:simplePos x="0" y="0"/>
                <wp:positionH relativeFrom="column">
                  <wp:posOffset>493395</wp:posOffset>
                </wp:positionH>
                <wp:positionV relativeFrom="paragraph">
                  <wp:posOffset>-4445</wp:posOffset>
                </wp:positionV>
                <wp:extent cx="59055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1DDDB" id="Straight Arrow Connector 16" o:spid="_x0000_s1026" type="#_x0000_t32" style="position:absolute;margin-left:38.85pt;margin-top:-.35pt;width:4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o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"/>
            </w:pict>
          </mc:Fallback>
        </mc:AlternateContent>
      </w:r>
      <w:r w:rsidRPr="004741A3">
        <w:rPr>
          <w:rFonts w:ascii="Times New Roman" w:hAnsi="Times New Roman" w:cs="Times New Roman"/>
          <w:sz w:val="24"/>
          <w:szCs w:val="24"/>
        </w:rPr>
        <w:t>Sab = √ 0.00</w:t>
      </w:r>
      <w:r w:rsidRPr="004741A3">
        <w:rPr>
          <w:rFonts w:ascii="Times New Roman" w:hAnsi="Times New Roman" w:cs="Times New Roman"/>
          <w:sz w:val="24"/>
          <w:szCs w:val="24"/>
          <w:lang w:val="en-US"/>
        </w:rPr>
        <w:t>3347</w:t>
      </w:r>
    </w:p>
    <w:p w:rsidR="005B0133" w:rsidRPr="004741A3" w:rsidRDefault="005B0133"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sz w:val="24"/>
          <w:szCs w:val="24"/>
        </w:rPr>
        <w:t>Sab = 0.057853</w:t>
      </w:r>
    </w:p>
    <w:p w:rsidR="006B2AEA" w:rsidRPr="006B2AEA" w:rsidRDefault="006B2AEA" w:rsidP="00C3062B">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To test the significance of the indirect effect, t value of coefficient is calculated with the following formula:</w:t>
      </w:r>
    </w:p>
    <w:p w:rsidR="005B0133" w:rsidRPr="004741A3" w:rsidRDefault="005B0133" w:rsidP="00C3062B">
      <w:pPr>
        <w:pStyle w:val="ListParagraph"/>
        <w:spacing w:line="360" w:lineRule="auto"/>
        <w:ind w:left="0"/>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 xml:space="preserve">t </m:t>
          </m:r>
          <m:r>
            <w:rPr>
              <w:rFonts w:ascii="Cambria Math" w:hAnsi="Cambria Math" w:cs="Times New Roman"/>
              <w:sz w:val="24"/>
              <w:szCs w:val="24"/>
            </w:rPr>
            <m:t>value=</m:t>
          </m:r>
          <m:f>
            <m:fPr>
              <m:ctrlPr>
                <w:rPr>
                  <w:rFonts w:ascii="Cambria Math" w:hAnsi="Cambria Math" w:cs="Times New Roman"/>
                  <w:sz w:val="24"/>
                  <w:szCs w:val="24"/>
                </w:rPr>
              </m:ctrlPr>
            </m:fPr>
            <m:num>
              <m:r>
                <w:rPr>
                  <w:rFonts w:ascii="Cambria Math" w:hAnsi="Cambria Math" w:cs="Times New Roman"/>
                  <w:sz w:val="24"/>
                  <w:szCs w:val="24"/>
                </w:rPr>
                <m:t>a x b</m:t>
              </m:r>
            </m:num>
            <m:den>
              <m:r>
                <w:rPr>
                  <w:rFonts w:ascii="Cambria Math" w:hAnsi="Cambria Math" w:cs="Times New Roman"/>
                  <w:sz w:val="24"/>
                  <w:szCs w:val="24"/>
                </w:rPr>
                <m:t>sab</m:t>
              </m:r>
            </m:den>
          </m:f>
        </m:oMath>
      </m:oMathPara>
    </w:p>
    <w:p w:rsidR="005B0133" w:rsidRPr="004741A3" w:rsidRDefault="005B0133" w:rsidP="00C3062B">
      <w:pPr>
        <w:pStyle w:val="ListParagraph"/>
        <w:spacing w:line="360" w:lineRule="auto"/>
        <w:ind w:left="0"/>
        <w:jc w:val="both"/>
        <w:rPr>
          <w:rFonts w:ascii="Times New Roman" w:hAnsi="Times New Roman" w:cs="Times New Roman"/>
          <w:sz w:val="24"/>
          <w:szCs w:val="24"/>
          <w:u w:val="single"/>
        </w:rPr>
      </w:pPr>
      <w:r w:rsidRPr="004741A3">
        <w:rPr>
          <w:rFonts w:ascii="Times New Roman" w:hAnsi="Times New Roman" w:cs="Times New Roman"/>
          <w:sz w:val="24"/>
          <w:szCs w:val="24"/>
        </w:rPr>
        <w:t xml:space="preserve">t = </w:t>
      </w:r>
      <w:r w:rsidRPr="004741A3">
        <w:rPr>
          <w:rFonts w:ascii="Times New Roman" w:hAnsi="Times New Roman" w:cs="Times New Roman"/>
          <w:sz w:val="24"/>
          <w:szCs w:val="24"/>
          <w:u w:val="single"/>
        </w:rPr>
        <w:t>0.424 x 0.482</w:t>
      </w:r>
    </w:p>
    <w:p w:rsidR="005B0133" w:rsidRPr="004741A3" w:rsidRDefault="005B0133"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sz w:val="24"/>
          <w:szCs w:val="24"/>
        </w:rPr>
        <w:t xml:space="preserve">          0.057853</w:t>
      </w:r>
    </w:p>
    <w:p w:rsidR="005B0133" w:rsidRPr="004741A3" w:rsidRDefault="005B0133" w:rsidP="00C3062B">
      <w:pPr>
        <w:pStyle w:val="ListParagraph"/>
        <w:spacing w:line="360" w:lineRule="auto"/>
        <w:ind w:left="0"/>
        <w:jc w:val="both"/>
        <w:rPr>
          <w:rFonts w:ascii="Times New Roman" w:hAnsi="Times New Roman" w:cs="Times New Roman"/>
          <w:sz w:val="24"/>
          <w:szCs w:val="24"/>
          <w:u w:val="single"/>
          <w:lang w:val="en-US"/>
        </w:rPr>
      </w:pPr>
      <w:r w:rsidRPr="004741A3">
        <w:rPr>
          <w:rFonts w:ascii="Times New Roman" w:hAnsi="Times New Roman" w:cs="Times New Roman"/>
          <w:sz w:val="24"/>
          <w:szCs w:val="24"/>
        </w:rPr>
        <w:t xml:space="preserve">t = </w:t>
      </w:r>
      <w:r w:rsidRPr="004741A3">
        <w:rPr>
          <w:rFonts w:ascii="Times New Roman" w:hAnsi="Times New Roman" w:cs="Times New Roman"/>
          <w:sz w:val="24"/>
          <w:szCs w:val="24"/>
          <w:u w:val="single"/>
        </w:rPr>
        <w:t>0.</w:t>
      </w:r>
      <w:r w:rsidRPr="004741A3">
        <w:rPr>
          <w:rFonts w:ascii="Times New Roman" w:hAnsi="Times New Roman" w:cs="Times New Roman"/>
          <w:sz w:val="24"/>
          <w:szCs w:val="24"/>
          <w:u w:val="single"/>
          <w:lang w:val="en-US"/>
        </w:rPr>
        <w:t>204368</w:t>
      </w:r>
    </w:p>
    <w:p w:rsidR="005B0133" w:rsidRPr="004741A3" w:rsidRDefault="005B0133" w:rsidP="00C3062B">
      <w:pPr>
        <w:pStyle w:val="ListParagraph"/>
        <w:spacing w:line="360" w:lineRule="auto"/>
        <w:ind w:left="0"/>
        <w:jc w:val="both"/>
        <w:rPr>
          <w:rFonts w:ascii="Times New Roman" w:hAnsi="Times New Roman" w:cs="Times New Roman"/>
          <w:sz w:val="24"/>
          <w:szCs w:val="24"/>
        </w:rPr>
      </w:pPr>
      <w:r w:rsidRPr="004741A3">
        <w:rPr>
          <w:rFonts w:ascii="Times New Roman" w:hAnsi="Times New Roman" w:cs="Times New Roman"/>
          <w:sz w:val="24"/>
          <w:szCs w:val="24"/>
        </w:rPr>
        <w:t xml:space="preserve">     0.057853</w:t>
      </w:r>
    </w:p>
    <w:p w:rsidR="005B0133" w:rsidRPr="004741A3" w:rsidRDefault="005B0133" w:rsidP="00C3062B">
      <w:pPr>
        <w:pStyle w:val="ListParagraph"/>
        <w:spacing w:line="360" w:lineRule="auto"/>
        <w:ind w:left="0"/>
        <w:contextualSpacing w:val="0"/>
        <w:jc w:val="both"/>
        <w:rPr>
          <w:rFonts w:ascii="Times New Roman" w:hAnsi="Times New Roman" w:cs="Times New Roman"/>
          <w:sz w:val="24"/>
          <w:szCs w:val="24"/>
        </w:rPr>
      </w:pPr>
      <w:r w:rsidRPr="004741A3">
        <w:rPr>
          <w:rFonts w:ascii="Times New Roman" w:hAnsi="Times New Roman" w:cs="Times New Roman"/>
          <w:sz w:val="24"/>
          <w:szCs w:val="24"/>
        </w:rPr>
        <w:t xml:space="preserve">t </w:t>
      </w:r>
      <w:r w:rsidR="00A65699">
        <w:rPr>
          <w:rFonts w:ascii="Times New Roman" w:hAnsi="Times New Roman" w:cs="Times New Roman"/>
          <w:sz w:val="24"/>
          <w:szCs w:val="24"/>
          <w:lang w:val="en-US"/>
        </w:rPr>
        <w:t>calculated</w:t>
      </w:r>
      <w:r w:rsidRPr="004741A3">
        <w:rPr>
          <w:rFonts w:ascii="Times New Roman" w:hAnsi="Times New Roman" w:cs="Times New Roman"/>
          <w:sz w:val="24"/>
          <w:szCs w:val="24"/>
        </w:rPr>
        <w:t xml:space="preserve"> = 3.533 </w:t>
      </w:r>
    </w:p>
    <w:p w:rsidR="005B0133" w:rsidRPr="004741A3" w:rsidRDefault="005B0133" w:rsidP="00C3062B">
      <w:pPr>
        <w:pStyle w:val="ListParagraph"/>
        <w:spacing w:line="360" w:lineRule="auto"/>
        <w:ind w:left="0"/>
        <w:contextualSpacing w:val="0"/>
        <w:jc w:val="both"/>
        <w:rPr>
          <w:rFonts w:ascii="Times New Roman" w:hAnsi="Times New Roman" w:cs="Times New Roman"/>
          <w:sz w:val="24"/>
          <w:szCs w:val="24"/>
        </w:rPr>
      </w:pPr>
      <w:r w:rsidRPr="004741A3">
        <w:rPr>
          <w:rFonts w:ascii="Times New Roman" w:hAnsi="Times New Roman" w:cs="Times New Roman"/>
          <w:sz w:val="24"/>
          <w:szCs w:val="24"/>
        </w:rPr>
        <w:t xml:space="preserve">t </w:t>
      </w:r>
      <w:r w:rsidR="006B2AEA">
        <w:rPr>
          <w:rFonts w:ascii="Times New Roman" w:hAnsi="Times New Roman" w:cs="Times New Roman"/>
          <w:sz w:val="24"/>
          <w:szCs w:val="24"/>
          <w:lang w:val="en-US"/>
        </w:rPr>
        <w:t>table</w:t>
      </w:r>
      <w:r w:rsidRPr="004741A3">
        <w:rPr>
          <w:rFonts w:ascii="Times New Roman" w:hAnsi="Times New Roman" w:cs="Times New Roman"/>
          <w:sz w:val="24"/>
          <w:szCs w:val="24"/>
        </w:rPr>
        <w:t xml:space="preserve">   = 1.675</w:t>
      </w:r>
    </w:p>
    <w:p w:rsidR="008B45CB" w:rsidRPr="008B45CB" w:rsidRDefault="008B45CB" w:rsidP="00C3062B">
      <w:pPr>
        <w:pStyle w:val="ListParagraph"/>
        <w:spacing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rPr>
        <w:t>Ghozali (2011) explains that if t calculated (or t count)</w:t>
      </w:r>
      <w:r>
        <w:rPr>
          <w:rFonts w:ascii="Times New Roman" w:hAnsi="Times New Roman" w:cs="Times New Roman"/>
          <w:sz w:val="24"/>
          <w:szCs w:val="24"/>
          <w:lang w:val="en-US"/>
        </w:rPr>
        <w:t xml:space="preserve"> is greater than t table, it can be concluded that there is an effect of mediation. </w:t>
      </w:r>
    </w:p>
    <w:p w:rsidR="008B45CB" w:rsidRPr="008B45CB" w:rsidRDefault="008B45CB" w:rsidP="00C3062B">
      <w:pPr>
        <w:pStyle w:val="ListParagraph"/>
        <w:spacing w:line="360" w:lineRule="auto"/>
        <w:ind w:left="-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Based on Sobel test, t calculated of the indirect effect of self-directed material development (X) on student achievement (Z)</w:t>
      </w:r>
      <w:r w:rsidR="002D0411">
        <w:rPr>
          <w:rFonts w:ascii="Times New Roman" w:hAnsi="Times New Roman" w:cs="Times New Roman"/>
          <w:sz w:val="24"/>
          <w:szCs w:val="24"/>
          <w:lang w:val="en-US"/>
        </w:rPr>
        <w:t xml:space="preserve"> through student motivation (Y) is 3.533, which is greater than t table = 1.675. Accordingly, hypothesis 4, that self-directed material development has indirect significant effect on student achievement through student motivation, is accepted. </w:t>
      </w:r>
    </w:p>
    <w:p w:rsidR="003A79F6" w:rsidRPr="004741A3" w:rsidRDefault="003A79F6" w:rsidP="00C3062B">
      <w:pPr>
        <w:tabs>
          <w:tab w:val="center" w:pos="4655"/>
        </w:tabs>
        <w:spacing w:line="360" w:lineRule="auto"/>
        <w:jc w:val="both"/>
        <w:rPr>
          <w:rFonts w:ascii="Times New Roman" w:hAnsi="Times New Roman" w:cs="Times New Roman"/>
          <w:b/>
          <w:szCs w:val="24"/>
          <w:lang w:val="en-GB"/>
        </w:rPr>
      </w:pPr>
      <w:r w:rsidRPr="004741A3">
        <w:rPr>
          <w:rFonts w:ascii="Times New Roman" w:hAnsi="Times New Roman" w:cs="Times New Roman"/>
          <w:b/>
          <w:szCs w:val="24"/>
          <w:lang w:val="en-GB"/>
        </w:rPr>
        <w:t>5. CONCLUSION</w:t>
      </w:r>
    </w:p>
    <w:p w:rsidR="002D0411" w:rsidRDefault="002D0411" w:rsidP="00C3062B">
      <w:pPr>
        <w:tabs>
          <w:tab w:val="center" w:pos="4655"/>
        </w:tabs>
        <w:spacing w:line="360" w:lineRule="auto"/>
        <w:jc w:val="both"/>
        <w:rPr>
          <w:rFonts w:ascii="Times New Roman" w:hAnsi="Times New Roman" w:cs="Times New Roman"/>
          <w:szCs w:val="24"/>
        </w:rPr>
      </w:pPr>
      <w:r>
        <w:rPr>
          <w:rFonts w:ascii="Times New Roman" w:hAnsi="Times New Roman" w:cs="Times New Roman"/>
          <w:szCs w:val="24"/>
        </w:rPr>
        <w:t xml:space="preserve">Based on the result and discussion, it can be concluded that: </w:t>
      </w:r>
    </w:p>
    <w:p w:rsidR="002D0411" w:rsidRDefault="002D0411" w:rsidP="00C3062B">
      <w:pPr>
        <w:pStyle w:val="ListParagraph"/>
        <w:numPr>
          <w:ilvl w:val="0"/>
          <w:numId w:val="5"/>
        </w:numPr>
        <w:tabs>
          <w:tab w:val="center" w:pos="4655"/>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The development of self-directed learning has a direct significant effect on student motivation. This indicates that the efforts of enhancing student motivation require the development of self-directed materials. </w:t>
      </w:r>
    </w:p>
    <w:p w:rsidR="002D0411" w:rsidRDefault="002D0411" w:rsidP="00C3062B">
      <w:pPr>
        <w:pStyle w:val="ListParagraph"/>
        <w:numPr>
          <w:ilvl w:val="0"/>
          <w:numId w:val="5"/>
        </w:numPr>
        <w:tabs>
          <w:tab w:val="center" w:pos="4655"/>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The development of self-directed materials has a significant effect on student achievement. This indicates that the efforts of enhancing student achievement require the development of self-directed materials.</w:t>
      </w:r>
    </w:p>
    <w:p w:rsidR="002D0411" w:rsidRDefault="002D0411" w:rsidP="00C3062B">
      <w:pPr>
        <w:pStyle w:val="ListParagraph"/>
        <w:numPr>
          <w:ilvl w:val="0"/>
          <w:numId w:val="5"/>
        </w:numPr>
        <w:tabs>
          <w:tab w:val="center" w:pos="4655"/>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Student motivation has a direct significant effect on student achievement. This indicates that the efforts of enhancing student achievement require the development of student motivation.</w:t>
      </w:r>
    </w:p>
    <w:p w:rsidR="002D0411" w:rsidRPr="002D0411" w:rsidRDefault="002D0411" w:rsidP="00C3062B">
      <w:pPr>
        <w:pStyle w:val="ListParagraph"/>
        <w:numPr>
          <w:ilvl w:val="0"/>
          <w:numId w:val="5"/>
        </w:numPr>
        <w:tabs>
          <w:tab w:val="center" w:pos="4655"/>
        </w:tabs>
        <w:spacing w:line="36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development of </w:t>
      </w:r>
      <w:r>
        <w:rPr>
          <w:rFonts w:ascii="Times New Roman" w:hAnsi="Times New Roman" w:cs="Times New Roman"/>
          <w:sz w:val="24"/>
          <w:szCs w:val="24"/>
          <w:lang w:val="en-US"/>
        </w:rPr>
        <w:t xml:space="preserve">self-directed learning has an indirect significant effect on student achievement through student motivation. This indicates that the development of self-directed materials can enhance student motivation, and its impact can enhance student achievement. </w:t>
      </w:r>
    </w:p>
    <w:p w:rsidR="003A79F6" w:rsidRPr="004741A3" w:rsidRDefault="003A79F6" w:rsidP="00000490">
      <w:pPr>
        <w:tabs>
          <w:tab w:val="center" w:pos="4655"/>
        </w:tabs>
        <w:spacing w:line="360" w:lineRule="auto"/>
        <w:jc w:val="center"/>
        <w:rPr>
          <w:rFonts w:ascii="Times New Roman" w:hAnsi="Times New Roman" w:cs="Times New Roman"/>
          <w:b/>
          <w:szCs w:val="24"/>
        </w:rPr>
      </w:pPr>
      <w:r w:rsidRPr="004741A3">
        <w:rPr>
          <w:rFonts w:ascii="Times New Roman" w:hAnsi="Times New Roman" w:cs="Times New Roman"/>
          <w:b/>
          <w:szCs w:val="24"/>
        </w:rPr>
        <w:lastRenderedPageBreak/>
        <w:t>REFERENCES</w:t>
      </w:r>
      <w:bookmarkStart w:id="0" w:name="_GoBack"/>
      <w:bookmarkEnd w:id="0"/>
    </w:p>
    <w:p w:rsidR="00904C01" w:rsidRPr="004741A3" w:rsidRDefault="00904C01" w:rsidP="00C3062B">
      <w:pPr>
        <w:spacing w:line="360" w:lineRule="auto"/>
        <w:ind w:left="1134" w:hanging="1134"/>
        <w:jc w:val="both"/>
        <w:rPr>
          <w:rFonts w:ascii="Times New Roman" w:eastAsia="Times New Roman" w:hAnsi="Times New Roman" w:cs="Times New Roman"/>
          <w:szCs w:val="24"/>
        </w:rPr>
      </w:pPr>
      <w:r w:rsidRPr="004741A3">
        <w:rPr>
          <w:rFonts w:ascii="Times New Roman" w:eastAsia="Times New Roman" w:hAnsi="Times New Roman" w:cs="Times New Roman"/>
          <w:szCs w:val="24"/>
          <w:lang w:val="id-ID"/>
        </w:rPr>
        <w:t>Dimyati dan </w:t>
      </w:r>
      <w:r w:rsidRPr="004741A3">
        <w:rPr>
          <w:rFonts w:ascii="Times New Roman" w:eastAsia="Times New Roman" w:hAnsi="Times New Roman" w:cs="Times New Roman"/>
          <w:bCs/>
          <w:szCs w:val="24"/>
          <w:lang w:val="id-ID"/>
        </w:rPr>
        <w:t>Mudjiono</w:t>
      </w:r>
      <w:r w:rsidRPr="004741A3">
        <w:rPr>
          <w:rFonts w:ascii="Times New Roman" w:eastAsia="Times New Roman" w:hAnsi="Times New Roman" w:cs="Times New Roman"/>
          <w:szCs w:val="24"/>
          <w:lang w:val="id-ID"/>
        </w:rPr>
        <w:t>. </w:t>
      </w:r>
      <w:r w:rsidRPr="004741A3">
        <w:rPr>
          <w:rFonts w:ascii="Times New Roman" w:eastAsia="Times New Roman" w:hAnsi="Times New Roman" w:cs="Times New Roman"/>
          <w:bCs/>
          <w:szCs w:val="24"/>
          <w:lang w:val="id-ID"/>
        </w:rPr>
        <w:t>2009</w:t>
      </w:r>
      <w:r w:rsidRPr="004741A3">
        <w:rPr>
          <w:rFonts w:ascii="Times New Roman" w:eastAsia="Times New Roman" w:hAnsi="Times New Roman" w:cs="Times New Roman"/>
          <w:szCs w:val="24"/>
          <w:lang w:val="id-ID"/>
        </w:rPr>
        <w:t>. Belajar dan Pembelajaran. Jakarta: PT. Rineka. Cipta.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Djamarah. 2008. Strategi Belajar Mengajar. Jakarta : Rineka Cipta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Endang Sri Astuti, 2010. Bahan dasar Pelayanan Konseling pada satuan pendidikan menengah jilid I, Jakarta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lang w:val="id-ID"/>
        </w:rPr>
        <w:t xml:space="preserve">Ghozali, Imam. 2011. </w:t>
      </w:r>
      <w:r w:rsidRPr="004741A3">
        <w:rPr>
          <w:rFonts w:ascii="Times New Roman" w:hAnsi="Times New Roman" w:cs="Times New Roman"/>
          <w:iCs/>
          <w:szCs w:val="24"/>
          <w:lang w:val="id-ID"/>
        </w:rPr>
        <w:t>Aplikasi Analisis Multivariate</w:t>
      </w:r>
      <w:r w:rsidRPr="004741A3">
        <w:rPr>
          <w:rFonts w:ascii="Times New Roman" w:hAnsi="Times New Roman" w:cs="Times New Roman"/>
          <w:i/>
          <w:iCs/>
          <w:szCs w:val="24"/>
          <w:lang w:val="id-ID"/>
        </w:rPr>
        <w:t xml:space="preserve"> </w:t>
      </w:r>
      <w:r w:rsidRPr="004741A3">
        <w:rPr>
          <w:rFonts w:ascii="Times New Roman" w:hAnsi="Times New Roman" w:cs="Times New Roman"/>
          <w:szCs w:val="24"/>
          <w:lang w:val="id-ID"/>
        </w:rPr>
        <w:t>dengan program SPSS, Badan Penerbit Universitas Diponegoro, Semarang</w:t>
      </w:r>
      <w:r w:rsidRPr="004741A3">
        <w:rPr>
          <w:rFonts w:ascii="Times New Roman" w:hAnsi="Times New Roman" w:cs="Times New Roman"/>
          <w:szCs w:val="24"/>
        </w:rPr>
        <w:t xml:space="preserve"> </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iCs/>
          <w:szCs w:val="24"/>
        </w:rPr>
        <w:t>Hakim</w:t>
      </w:r>
      <w:r w:rsidRPr="004741A3">
        <w:rPr>
          <w:rFonts w:ascii="Times New Roman" w:hAnsi="Times New Roman" w:cs="Times New Roman"/>
          <w:szCs w:val="24"/>
        </w:rPr>
        <w:t xml:space="preserve">, </w:t>
      </w:r>
      <w:r w:rsidRPr="004741A3">
        <w:rPr>
          <w:rFonts w:ascii="Times New Roman" w:hAnsi="Times New Roman" w:cs="Times New Roman"/>
          <w:iCs/>
          <w:szCs w:val="24"/>
        </w:rPr>
        <w:t>Thursan</w:t>
      </w:r>
      <w:r w:rsidRPr="004741A3">
        <w:rPr>
          <w:rFonts w:ascii="Times New Roman" w:hAnsi="Times New Roman" w:cs="Times New Roman"/>
          <w:szCs w:val="24"/>
        </w:rPr>
        <w:t xml:space="preserve">, </w:t>
      </w:r>
      <w:r w:rsidRPr="004741A3">
        <w:rPr>
          <w:rFonts w:ascii="Times New Roman" w:hAnsi="Times New Roman" w:cs="Times New Roman"/>
          <w:iCs/>
          <w:szCs w:val="24"/>
        </w:rPr>
        <w:t>2008</w:t>
      </w:r>
      <w:r w:rsidRPr="004741A3">
        <w:rPr>
          <w:rFonts w:ascii="Times New Roman" w:hAnsi="Times New Roman" w:cs="Times New Roman"/>
          <w:szCs w:val="24"/>
        </w:rPr>
        <w:t>. Belajar Secara Efektif. Jakarta : Puspa Swara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Haling Abdul. 2007. Perencanaan Pembelajaran. Cet-4. Makassar: Badan Penerbit UNM</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Hamalik, Oemar. 2011. Perencanaan dan Manajemen Pendidikan. Bandung: CV. Mandar Maju</w:t>
      </w:r>
    </w:p>
    <w:p w:rsidR="00904C01" w:rsidRPr="004741A3" w:rsidRDefault="00904C01" w:rsidP="00C3062B">
      <w:pPr>
        <w:spacing w:line="360" w:lineRule="auto"/>
        <w:ind w:left="1134" w:hanging="1134"/>
        <w:jc w:val="both"/>
        <w:rPr>
          <w:rFonts w:ascii="Times New Roman" w:eastAsia="Times New Roman" w:hAnsi="Times New Roman" w:cs="Times New Roman"/>
          <w:szCs w:val="24"/>
          <w:lang w:val="id-ID"/>
        </w:rPr>
      </w:pPr>
      <w:r w:rsidRPr="004741A3">
        <w:rPr>
          <w:rFonts w:ascii="Times New Roman" w:eastAsia="Times New Roman" w:hAnsi="Times New Roman" w:cs="Times New Roman"/>
          <w:szCs w:val="24"/>
          <w:lang w:val="id-ID"/>
        </w:rPr>
        <w:t>Iskandar. 2012. Psikologi Pendidikan Sebuah Orientasi Baru. Jakarta: Referensi</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lang w:val="id-ID"/>
        </w:rPr>
        <w:t>Lestari, Etty Puji. Dkk. 2015. Pengaruh Penggunaan Bahan Ajar Online Terhadap Prestasi Mahasiswa Universitas Terbuka.  Jurnal Pendidikan Terbuka Dan Jarak Jauh. Vol 16 No 1 (2015)</w:t>
      </w:r>
    </w:p>
    <w:p w:rsidR="00904C01" w:rsidRPr="004741A3" w:rsidRDefault="00904C01" w:rsidP="00C3062B">
      <w:pPr>
        <w:spacing w:line="360" w:lineRule="auto"/>
        <w:ind w:left="1134" w:hanging="1134"/>
        <w:jc w:val="both"/>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Mahmud, Dimyati. 2009. Strategi Belajar Mengajar. Jakarta: Departemen Pendidikan Nasional</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iCs/>
          <w:szCs w:val="24"/>
        </w:rPr>
        <w:t>Purwanto</w:t>
      </w:r>
      <w:r w:rsidRPr="004741A3">
        <w:rPr>
          <w:rFonts w:ascii="Times New Roman" w:hAnsi="Times New Roman" w:cs="Times New Roman"/>
          <w:szCs w:val="24"/>
        </w:rPr>
        <w:t xml:space="preserve">, Ngalim. </w:t>
      </w:r>
      <w:r w:rsidRPr="004741A3">
        <w:rPr>
          <w:rFonts w:ascii="Times New Roman" w:hAnsi="Times New Roman" w:cs="Times New Roman"/>
          <w:iCs/>
          <w:szCs w:val="24"/>
        </w:rPr>
        <w:t>2011</w:t>
      </w:r>
      <w:r w:rsidRPr="004741A3">
        <w:rPr>
          <w:rFonts w:ascii="Times New Roman" w:hAnsi="Times New Roman" w:cs="Times New Roman"/>
          <w:szCs w:val="24"/>
        </w:rPr>
        <w:t>. Psikologi Pendidikan. Bandung : Remaja. Rosdakarya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Riyanto Yatim. 2009. Paradigma Baru Pembelajaran. Jakarta: Prenadamedia Group</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Sardiman. 2016. Interaksi &amp; Motivasi Belajar Mengajar. Ed-1. Jakarta : Rajawali</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Semiawan, Conny. 2013. Belajar dan Pembelajaran Dalam Taraf Usia Dini. Jakarta: Prenhalindo.</w:t>
      </w:r>
    </w:p>
    <w:p w:rsidR="00904C01" w:rsidRPr="004741A3" w:rsidRDefault="00904C01" w:rsidP="00C3062B">
      <w:pPr>
        <w:spacing w:line="360" w:lineRule="auto"/>
        <w:ind w:left="1134" w:hanging="1134"/>
        <w:jc w:val="both"/>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Siti Partini. 2005. Psikologi perkembangan. Yogyakarta: FIP IKIP</w:t>
      </w:r>
    </w:p>
    <w:p w:rsidR="00904C01" w:rsidRPr="004741A3" w:rsidRDefault="00904C01" w:rsidP="00C3062B">
      <w:pPr>
        <w:spacing w:line="360" w:lineRule="auto"/>
        <w:ind w:left="1134" w:hanging="1134"/>
        <w:jc w:val="both"/>
        <w:rPr>
          <w:rFonts w:ascii="Times New Roman" w:eastAsia="Times New Roman" w:hAnsi="Times New Roman" w:cs="Times New Roman"/>
          <w:szCs w:val="24"/>
        </w:rPr>
      </w:pPr>
      <w:r w:rsidRPr="004741A3">
        <w:rPr>
          <w:rFonts w:ascii="Times New Roman" w:eastAsia="Times New Roman" w:hAnsi="Times New Roman" w:cs="Times New Roman"/>
          <w:szCs w:val="24"/>
          <w:lang w:val="id-ID"/>
        </w:rPr>
        <w:t>Sudjana, Nana dan Rivai, Ahmad. 2011. Media Pengajaran. Bandung: Sinar Baru Algensindor</w:t>
      </w:r>
    </w:p>
    <w:p w:rsidR="00904C01" w:rsidRPr="004741A3" w:rsidRDefault="00904C01" w:rsidP="00C3062B">
      <w:pPr>
        <w:spacing w:line="360" w:lineRule="auto"/>
        <w:ind w:left="1134" w:hanging="1134"/>
        <w:jc w:val="both"/>
        <w:rPr>
          <w:rFonts w:ascii="Times New Roman" w:eastAsia="Times New Roman" w:hAnsi="Times New Roman" w:cs="Times New Roman"/>
          <w:szCs w:val="24"/>
          <w:lang w:val="id-ID"/>
        </w:rPr>
      </w:pPr>
      <w:r w:rsidRPr="004741A3">
        <w:rPr>
          <w:rFonts w:ascii="Times New Roman" w:eastAsia="Times New Roman" w:hAnsi="Times New Roman" w:cs="Times New Roman"/>
          <w:szCs w:val="24"/>
          <w:lang w:val="id-ID"/>
        </w:rPr>
        <w:t>Sugihartono,dkk. 2007. Psikologi Pendidikan. Yogyakarta. UNY Press</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Sukardi, Dewa, Ketut. 2008. Pengantar Pelaksanaan Program Bimbingan Dan Konseling Di Sekolah. Jakarta: Rineka Cipta</w:t>
      </w:r>
    </w:p>
    <w:p w:rsidR="00904C01" w:rsidRPr="004741A3" w:rsidRDefault="00904C01" w:rsidP="00C3062B">
      <w:pPr>
        <w:spacing w:line="360" w:lineRule="auto"/>
        <w:ind w:left="1134" w:hanging="1134"/>
        <w:jc w:val="both"/>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lastRenderedPageBreak/>
        <w:t>Sunarya. 2008. Evaluasi Hasil Belajar. Jakarta: Depdikbud</w:t>
      </w:r>
    </w:p>
    <w:p w:rsidR="00904C01" w:rsidRPr="004741A3" w:rsidRDefault="00904C01" w:rsidP="00C3062B">
      <w:pPr>
        <w:spacing w:line="360" w:lineRule="auto"/>
        <w:ind w:left="1134" w:hanging="1134"/>
        <w:jc w:val="both"/>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Suryabrata, Sumadi. 2011. Psikologi Pendidikan. Jakarta: PT. Grafindo Perkasa</w:t>
      </w:r>
    </w:p>
    <w:p w:rsidR="00904C01" w:rsidRPr="004741A3" w:rsidRDefault="00904C01" w:rsidP="00C3062B">
      <w:pPr>
        <w:spacing w:line="360" w:lineRule="auto"/>
        <w:ind w:left="1134" w:hanging="1134"/>
        <w:jc w:val="both"/>
        <w:rPr>
          <w:rFonts w:ascii="Times New Roman" w:eastAsia="Times New Roman" w:hAnsi="Times New Roman" w:cs="Times New Roman"/>
          <w:color w:val="000000"/>
          <w:szCs w:val="24"/>
        </w:rPr>
      </w:pPr>
      <w:r w:rsidRPr="004741A3">
        <w:rPr>
          <w:rFonts w:ascii="Times New Roman" w:eastAsia="Times New Roman" w:hAnsi="Times New Roman" w:cs="Times New Roman"/>
          <w:color w:val="000000"/>
          <w:szCs w:val="24"/>
        </w:rPr>
        <w:t>Tirtonegoro, Sutratinah. 2005. Anak Super Normal dan Program Pendidikannya. Jakarta: Bina Aksara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 xml:space="preserve">Uno, Hamzah B. 2010. </w:t>
      </w:r>
      <w:r w:rsidRPr="004741A3">
        <w:rPr>
          <w:rFonts w:ascii="Times New Roman" w:hAnsi="Times New Roman" w:cs="Times New Roman"/>
          <w:iCs/>
          <w:szCs w:val="24"/>
        </w:rPr>
        <w:t xml:space="preserve">Orientasi Baru dalam Psikologi Pembelajaran. </w:t>
      </w:r>
      <w:r w:rsidRPr="004741A3">
        <w:rPr>
          <w:rFonts w:ascii="Times New Roman" w:hAnsi="Times New Roman" w:cs="Times New Roman"/>
          <w:szCs w:val="24"/>
        </w:rPr>
        <w:t>Jakarta : Bumi Aksara</w:t>
      </w:r>
    </w:p>
    <w:p w:rsidR="00904C01" w:rsidRPr="004741A3" w:rsidRDefault="00904C01" w:rsidP="00C3062B">
      <w:pPr>
        <w:spacing w:line="360" w:lineRule="auto"/>
        <w:ind w:left="1134" w:hanging="1134"/>
        <w:jc w:val="both"/>
        <w:rPr>
          <w:rFonts w:ascii="Times New Roman" w:eastAsia="Times New Roman" w:hAnsi="Times New Roman" w:cs="Times New Roman"/>
          <w:szCs w:val="24"/>
        </w:rPr>
      </w:pPr>
      <w:r w:rsidRPr="004741A3">
        <w:rPr>
          <w:rFonts w:ascii="Times New Roman" w:eastAsia="Times New Roman" w:hAnsi="Times New Roman" w:cs="Times New Roman"/>
          <w:szCs w:val="24"/>
          <w:lang w:val="id-ID"/>
        </w:rPr>
        <w:t>Usman</w:t>
      </w:r>
      <w:r w:rsidRPr="004741A3">
        <w:rPr>
          <w:rFonts w:ascii="Times New Roman" w:eastAsia="Times New Roman" w:hAnsi="Times New Roman" w:cs="Times New Roman"/>
          <w:bCs/>
          <w:szCs w:val="24"/>
          <w:lang w:val="id-ID"/>
        </w:rPr>
        <w:t>, Moh Uzer</w:t>
      </w:r>
      <w:r w:rsidRPr="004741A3">
        <w:rPr>
          <w:rFonts w:ascii="Times New Roman" w:eastAsia="Times New Roman" w:hAnsi="Times New Roman" w:cs="Times New Roman"/>
          <w:szCs w:val="24"/>
          <w:lang w:val="id-ID"/>
        </w:rPr>
        <w:t>. 2010. Menjadi guru Profesional. Bandung : PT Remaja</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 xml:space="preserve">Wahyuningsih </w:t>
      </w:r>
      <w:r w:rsidRPr="004741A3">
        <w:rPr>
          <w:rFonts w:ascii="Times New Roman" w:hAnsi="Times New Roman" w:cs="Times New Roman"/>
          <w:szCs w:val="24"/>
          <w:lang w:val="id-ID"/>
        </w:rPr>
        <w:t xml:space="preserve">dkk. </w:t>
      </w:r>
      <w:r w:rsidRPr="004741A3">
        <w:rPr>
          <w:rFonts w:ascii="Times New Roman" w:hAnsi="Times New Roman" w:cs="Times New Roman"/>
          <w:szCs w:val="24"/>
        </w:rPr>
        <w:t>2015</w:t>
      </w:r>
      <w:r w:rsidRPr="004741A3">
        <w:rPr>
          <w:rFonts w:ascii="Times New Roman" w:hAnsi="Times New Roman" w:cs="Times New Roman"/>
          <w:szCs w:val="24"/>
          <w:lang w:val="id-ID"/>
        </w:rPr>
        <w:t>. Aksesibilitas Mahasiswa Pada Tutorial Online Program Studi Perpustakaan. Jurnal Pendidikan Terbuka dan Jarak Jauh, Volume 16, Nomor 1, Maret 2015, 29-38. jurnal.ut.ac.id/index.php/JPTJJ/article/download/226/181/</w:t>
      </w:r>
    </w:p>
    <w:p w:rsidR="00904C01" w:rsidRPr="004741A3" w:rsidRDefault="00904C01" w:rsidP="00C3062B">
      <w:pPr>
        <w:spacing w:line="360" w:lineRule="auto"/>
        <w:ind w:left="1134" w:hanging="1134"/>
        <w:jc w:val="both"/>
        <w:rPr>
          <w:rFonts w:ascii="Times New Roman" w:hAnsi="Times New Roman" w:cs="Times New Roman"/>
          <w:szCs w:val="24"/>
        </w:rPr>
      </w:pPr>
      <w:r w:rsidRPr="004741A3">
        <w:rPr>
          <w:rFonts w:ascii="Times New Roman" w:hAnsi="Times New Roman" w:cs="Times New Roman"/>
          <w:szCs w:val="24"/>
        </w:rPr>
        <w:t>Winkel. 2008. Psikologi Pengajaran, Jakarta: Gramedia Pustaka Tama</w:t>
      </w:r>
    </w:p>
    <w:p w:rsidR="002846FC" w:rsidRPr="004741A3" w:rsidRDefault="00904C01" w:rsidP="00EE7391">
      <w:pPr>
        <w:spacing w:line="360" w:lineRule="auto"/>
        <w:ind w:left="1134" w:hanging="1134"/>
        <w:jc w:val="both"/>
        <w:rPr>
          <w:rFonts w:ascii="Times New Roman" w:hAnsi="Times New Roman" w:cs="Times New Roman"/>
          <w:szCs w:val="24"/>
        </w:rPr>
      </w:pPr>
      <w:r w:rsidRPr="004741A3">
        <w:rPr>
          <w:rFonts w:ascii="Times New Roman" w:eastAsia="Times New Roman" w:hAnsi="Times New Roman" w:cs="Times New Roman"/>
          <w:szCs w:val="24"/>
        </w:rPr>
        <w:t>Yusuf, Syamsu. 2008. Psikologi Perkembangan Anak dan Remaja. Bandung: Remaja Rosdakarya</w:t>
      </w:r>
    </w:p>
    <w:sectPr w:rsidR="002846FC" w:rsidRPr="004741A3" w:rsidSect="00892A16">
      <w:pgSz w:w="12191" w:h="16840" w:code="100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EB6"/>
    <w:multiLevelType w:val="hybridMultilevel"/>
    <w:tmpl w:val="027A7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016D"/>
    <w:multiLevelType w:val="hybridMultilevel"/>
    <w:tmpl w:val="1F961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40A5C"/>
    <w:multiLevelType w:val="hybridMultilevel"/>
    <w:tmpl w:val="AA74B522"/>
    <w:lvl w:ilvl="0" w:tplc="59162B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ED7047"/>
    <w:multiLevelType w:val="hybridMultilevel"/>
    <w:tmpl w:val="66A2C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A6664"/>
    <w:multiLevelType w:val="hybridMultilevel"/>
    <w:tmpl w:val="499A150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3B"/>
    <w:rsid w:val="00000490"/>
    <w:rsid w:val="00001826"/>
    <w:rsid w:val="00003592"/>
    <w:rsid w:val="00004157"/>
    <w:rsid w:val="000074E1"/>
    <w:rsid w:val="00016117"/>
    <w:rsid w:val="0002145E"/>
    <w:rsid w:val="00023A5C"/>
    <w:rsid w:val="00023F79"/>
    <w:rsid w:val="00025C2E"/>
    <w:rsid w:val="00027D03"/>
    <w:rsid w:val="00032D7B"/>
    <w:rsid w:val="000334D0"/>
    <w:rsid w:val="00047B7D"/>
    <w:rsid w:val="00052BC8"/>
    <w:rsid w:val="0006590B"/>
    <w:rsid w:val="00073F2E"/>
    <w:rsid w:val="000804D5"/>
    <w:rsid w:val="00081C52"/>
    <w:rsid w:val="000849DD"/>
    <w:rsid w:val="000864A1"/>
    <w:rsid w:val="00087ACA"/>
    <w:rsid w:val="000921EC"/>
    <w:rsid w:val="00094179"/>
    <w:rsid w:val="00095974"/>
    <w:rsid w:val="00095E40"/>
    <w:rsid w:val="0009610D"/>
    <w:rsid w:val="000B047E"/>
    <w:rsid w:val="000C0327"/>
    <w:rsid w:val="000C05BC"/>
    <w:rsid w:val="000C0958"/>
    <w:rsid w:val="000C168B"/>
    <w:rsid w:val="000C5E45"/>
    <w:rsid w:val="000D5855"/>
    <w:rsid w:val="000D7648"/>
    <w:rsid w:val="000D7D3A"/>
    <w:rsid w:val="000D7EEB"/>
    <w:rsid w:val="000E188D"/>
    <w:rsid w:val="000E2EA0"/>
    <w:rsid w:val="000E3E72"/>
    <w:rsid w:val="000E79E4"/>
    <w:rsid w:val="000F23B8"/>
    <w:rsid w:val="000F72EC"/>
    <w:rsid w:val="001003AF"/>
    <w:rsid w:val="00101F64"/>
    <w:rsid w:val="00110C96"/>
    <w:rsid w:val="00111E70"/>
    <w:rsid w:val="0011267F"/>
    <w:rsid w:val="00115245"/>
    <w:rsid w:val="00117694"/>
    <w:rsid w:val="00122508"/>
    <w:rsid w:val="001246AF"/>
    <w:rsid w:val="00125CD2"/>
    <w:rsid w:val="00131A58"/>
    <w:rsid w:val="00131C15"/>
    <w:rsid w:val="00132E11"/>
    <w:rsid w:val="00141C03"/>
    <w:rsid w:val="00141E48"/>
    <w:rsid w:val="00145F70"/>
    <w:rsid w:val="0014639A"/>
    <w:rsid w:val="00146C6B"/>
    <w:rsid w:val="001571BB"/>
    <w:rsid w:val="00161FBA"/>
    <w:rsid w:val="001622E5"/>
    <w:rsid w:val="001652F7"/>
    <w:rsid w:val="00165831"/>
    <w:rsid w:val="0016643E"/>
    <w:rsid w:val="001701E5"/>
    <w:rsid w:val="00181B83"/>
    <w:rsid w:val="00182B9D"/>
    <w:rsid w:val="001929F8"/>
    <w:rsid w:val="00194A90"/>
    <w:rsid w:val="001A0110"/>
    <w:rsid w:val="001A4AC8"/>
    <w:rsid w:val="001A61AF"/>
    <w:rsid w:val="001B10D1"/>
    <w:rsid w:val="001D243B"/>
    <w:rsid w:val="001E101D"/>
    <w:rsid w:val="001E1A51"/>
    <w:rsid w:val="001E265F"/>
    <w:rsid w:val="001E4122"/>
    <w:rsid w:val="001F4021"/>
    <w:rsid w:val="001F483B"/>
    <w:rsid w:val="002012C8"/>
    <w:rsid w:val="00206213"/>
    <w:rsid w:val="00210C05"/>
    <w:rsid w:val="00214842"/>
    <w:rsid w:val="00221CBD"/>
    <w:rsid w:val="00223858"/>
    <w:rsid w:val="00224D96"/>
    <w:rsid w:val="00232EB7"/>
    <w:rsid w:val="00235D1E"/>
    <w:rsid w:val="0024373F"/>
    <w:rsid w:val="00255A01"/>
    <w:rsid w:val="00256FFB"/>
    <w:rsid w:val="00257CA6"/>
    <w:rsid w:val="0026066C"/>
    <w:rsid w:val="0026478D"/>
    <w:rsid w:val="002706D9"/>
    <w:rsid w:val="00277A97"/>
    <w:rsid w:val="002808EE"/>
    <w:rsid w:val="002846FC"/>
    <w:rsid w:val="00291351"/>
    <w:rsid w:val="002941DE"/>
    <w:rsid w:val="002B3547"/>
    <w:rsid w:val="002B7CE8"/>
    <w:rsid w:val="002C37E1"/>
    <w:rsid w:val="002C5647"/>
    <w:rsid w:val="002D0411"/>
    <w:rsid w:val="002D0DE0"/>
    <w:rsid w:val="002D7F25"/>
    <w:rsid w:val="002E63AF"/>
    <w:rsid w:val="002E6A1B"/>
    <w:rsid w:val="002E6CF0"/>
    <w:rsid w:val="002E70A7"/>
    <w:rsid w:val="002F0802"/>
    <w:rsid w:val="002F5CF5"/>
    <w:rsid w:val="003051FF"/>
    <w:rsid w:val="00313F48"/>
    <w:rsid w:val="003166A6"/>
    <w:rsid w:val="00333DEC"/>
    <w:rsid w:val="0033540B"/>
    <w:rsid w:val="00336091"/>
    <w:rsid w:val="00352D68"/>
    <w:rsid w:val="00356837"/>
    <w:rsid w:val="003570B6"/>
    <w:rsid w:val="00361432"/>
    <w:rsid w:val="00364EA3"/>
    <w:rsid w:val="00371ACC"/>
    <w:rsid w:val="00375671"/>
    <w:rsid w:val="00377458"/>
    <w:rsid w:val="00381862"/>
    <w:rsid w:val="00383020"/>
    <w:rsid w:val="00383DAD"/>
    <w:rsid w:val="00384474"/>
    <w:rsid w:val="00391BA1"/>
    <w:rsid w:val="00394441"/>
    <w:rsid w:val="003959DD"/>
    <w:rsid w:val="003A5322"/>
    <w:rsid w:val="003A79F6"/>
    <w:rsid w:val="003B2E1F"/>
    <w:rsid w:val="003B33AD"/>
    <w:rsid w:val="003B6F4E"/>
    <w:rsid w:val="003C05E1"/>
    <w:rsid w:val="003C3E8D"/>
    <w:rsid w:val="003C6FB6"/>
    <w:rsid w:val="003C7267"/>
    <w:rsid w:val="003E0B01"/>
    <w:rsid w:val="003E26A9"/>
    <w:rsid w:val="003E26F2"/>
    <w:rsid w:val="003E46CE"/>
    <w:rsid w:val="003E5A87"/>
    <w:rsid w:val="003E6926"/>
    <w:rsid w:val="003F1D29"/>
    <w:rsid w:val="003F703D"/>
    <w:rsid w:val="004061F5"/>
    <w:rsid w:val="00406605"/>
    <w:rsid w:val="004117D0"/>
    <w:rsid w:val="00413F08"/>
    <w:rsid w:val="00415850"/>
    <w:rsid w:val="00415B80"/>
    <w:rsid w:val="00421FF4"/>
    <w:rsid w:val="004240BA"/>
    <w:rsid w:val="00425C28"/>
    <w:rsid w:val="004503D0"/>
    <w:rsid w:val="00450F74"/>
    <w:rsid w:val="00457701"/>
    <w:rsid w:val="00461651"/>
    <w:rsid w:val="00472602"/>
    <w:rsid w:val="004741A3"/>
    <w:rsid w:val="00475836"/>
    <w:rsid w:val="00476441"/>
    <w:rsid w:val="004772FD"/>
    <w:rsid w:val="004861A9"/>
    <w:rsid w:val="0049086B"/>
    <w:rsid w:val="0049476E"/>
    <w:rsid w:val="0049733C"/>
    <w:rsid w:val="004A4612"/>
    <w:rsid w:val="004A7CB3"/>
    <w:rsid w:val="004B0D41"/>
    <w:rsid w:val="004B2511"/>
    <w:rsid w:val="004B460E"/>
    <w:rsid w:val="004B4BAA"/>
    <w:rsid w:val="004B5478"/>
    <w:rsid w:val="004B5754"/>
    <w:rsid w:val="004C2EA4"/>
    <w:rsid w:val="004C532D"/>
    <w:rsid w:val="004C778B"/>
    <w:rsid w:val="004D3371"/>
    <w:rsid w:val="004E37D0"/>
    <w:rsid w:val="004E477A"/>
    <w:rsid w:val="004E6A52"/>
    <w:rsid w:val="004F491D"/>
    <w:rsid w:val="0050115D"/>
    <w:rsid w:val="00507F7A"/>
    <w:rsid w:val="00510E39"/>
    <w:rsid w:val="0051104B"/>
    <w:rsid w:val="00512324"/>
    <w:rsid w:val="00513C54"/>
    <w:rsid w:val="00514D84"/>
    <w:rsid w:val="00515C44"/>
    <w:rsid w:val="005201DD"/>
    <w:rsid w:val="0052715B"/>
    <w:rsid w:val="00532AFC"/>
    <w:rsid w:val="00533567"/>
    <w:rsid w:val="00534216"/>
    <w:rsid w:val="00535170"/>
    <w:rsid w:val="00537E0C"/>
    <w:rsid w:val="00542205"/>
    <w:rsid w:val="00543A7C"/>
    <w:rsid w:val="00550882"/>
    <w:rsid w:val="00551A0B"/>
    <w:rsid w:val="00555BDB"/>
    <w:rsid w:val="005567B4"/>
    <w:rsid w:val="00556D2A"/>
    <w:rsid w:val="00563584"/>
    <w:rsid w:val="00563AA0"/>
    <w:rsid w:val="00570600"/>
    <w:rsid w:val="005734AC"/>
    <w:rsid w:val="005776DB"/>
    <w:rsid w:val="00583BF2"/>
    <w:rsid w:val="0058530D"/>
    <w:rsid w:val="00592574"/>
    <w:rsid w:val="00595E52"/>
    <w:rsid w:val="005A4BC7"/>
    <w:rsid w:val="005B0133"/>
    <w:rsid w:val="005B01A5"/>
    <w:rsid w:val="005B1EAA"/>
    <w:rsid w:val="005B28A6"/>
    <w:rsid w:val="005B6B1A"/>
    <w:rsid w:val="005B6F1A"/>
    <w:rsid w:val="005D095E"/>
    <w:rsid w:val="005D1BA0"/>
    <w:rsid w:val="005E190D"/>
    <w:rsid w:val="005E47BE"/>
    <w:rsid w:val="005E5C53"/>
    <w:rsid w:val="005E5E3B"/>
    <w:rsid w:val="005F4C40"/>
    <w:rsid w:val="006040C1"/>
    <w:rsid w:val="00604971"/>
    <w:rsid w:val="00606DF6"/>
    <w:rsid w:val="00606E4C"/>
    <w:rsid w:val="00614E74"/>
    <w:rsid w:val="006209E1"/>
    <w:rsid w:val="006222B1"/>
    <w:rsid w:val="00622ADF"/>
    <w:rsid w:val="0062678B"/>
    <w:rsid w:val="006267DF"/>
    <w:rsid w:val="006302F0"/>
    <w:rsid w:val="006379F7"/>
    <w:rsid w:val="00640F16"/>
    <w:rsid w:val="00640F9C"/>
    <w:rsid w:val="00643420"/>
    <w:rsid w:val="00643D19"/>
    <w:rsid w:val="00645215"/>
    <w:rsid w:val="006466DF"/>
    <w:rsid w:val="0066521E"/>
    <w:rsid w:val="00671DD7"/>
    <w:rsid w:val="00673ADA"/>
    <w:rsid w:val="006751AB"/>
    <w:rsid w:val="00675920"/>
    <w:rsid w:val="00675DF6"/>
    <w:rsid w:val="00680C9A"/>
    <w:rsid w:val="00682F85"/>
    <w:rsid w:val="00687AAA"/>
    <w:rsid w:val="006909E6"/>
    <w:rsid w:val="00690C9D"/>
    <w:rsid w:val="006B1235"/>
    <w:rsid w:val="006B18C5"/>
    <w:rsid w:val="006B297B"/>
    <w:rsid w:val="006B2AEA"/>
    <w:rsid w:val="006B3CAA"/>
    <w:rsid w:val="006C4CA5"/>
    <w:rsid w:val="006C7D99"/>
    <w:rsid w:val="006D44A3"/>
    <w:rsid w:val="006F36CD"/>
    <w:rsid w:val="0070389A"/>
    <w:rsid w:val="007112DB"/>
    <w:rsid w:val="00714ED8"/>
    <w:rsid w:val="00717A14"/>
    <w:rsid w:val="007244C8"/>
    <w:rsid w:val="00730956"/>
    <w:rsid w:val="007329CD"/>
    <w:rsid w:val="0073301A"/>
    <w:rsid w:val="00733A0F"/>
    <w:rsid w:val="00735861"/>
    <w:rsid w:val="00736D3C"/>
    <w:rsid w:val="00742B48"/>
    <w:rsid w:val="007516A2"/>
    <w:rsid w:val="00752B8B"/>
    <w:rsid w:val="00754C90"/>
    <w:rsid w:val="00754D50"/>
    <w:rsid w:val="007564F4"/>
    <w:rsid w:val="007620C1"/>
    <w:rsid w:val="00762F11"/>
    <w:rsid w:val="007670CE"/>
    <w:rsid w:val="007700BF"/>
    <w:rsid w:val="007705B9"/>
    <w:rsid w:val="007813B1"/>
    <w:rsid w:val="0078353B"/>
    <w:rsid w:val="007926C5"/>
    <w:rsid w:val="007A3604"/>
    <w:rsid w:val="007A6FE7"/>
    <w:rsid w:val="007A7667"/>
    <w:rsid w:val="007B13CB"/>
    <w:rsid w:val="007B67D5"/>
    <w:rsid w:val="007B6A73"/>
    <w:rsid w:val="007B6BB0"/>
    <w:rsid w:val="007B79E9"/>
    <w:rsid w:val="007B7A1F"/>
    <w:rsid w:val="007C14C9"/>
    <w:rsid w:val="007C2173"/>
    <w:rsid w:val="007C2ABC"/>
    <w:rsid w:val="007C3072"/>
    <w:rsid w:val="007C6D98"/>
    <w:rsid w:val="007C76DB"/>
    <w:rsid w:val="007D319D"/>
    <w:rsid w:val="007D4C66"/>
    <w:rsid w:val="007E1D0C"/>
    <w:rsid w:val="007E3B97"/>
    <w:rsid w:val="007E6FA3"/>
    <w:rsid w:val="007F0CEC"/>
    <w:rsid w:val="007F5277"/>
    <w:rsid w:val="007F54C7"/>
    <w:rsid w:val="008001BF"/>
    <w:rsid w:val="00800AAF"/>
    <w:rsid w:val="0080614F"/>
    <w:rsid w:val="008123DB"/>
    <w:rsid w:val="00820021"/>
    <w:rsid w:val="00821B65"/>
    <w:rsid w:val="00822D9C"/>
    <w:rsid w:val="00824820"/>
    <w:rsid w:val="00825349"/>
    <w:rsid w:val="00826286"/>
    <w:rsid w:val="00835E4B"/>
    <w:rsid w:val="00836A1D"/>
    <w:rsid w:val="00836B7E"/>
    <w:rsid w:val="00851B28"/>
    <w:rsid w:val="00854C18"/>
    <w:rsid w:val="008566D0"/>
    <w:rsid w:val="00860483"/>
    <w:rsid w:val="00860921"/>
    <w:rsid w:val="00862647"/>
    <w:rsid w:val="00862A74"/>
    <w:rsid w:val="00864285"/>
    <w:rsid w:val="00865E16"/>
    <w:rsid w:val="008715C0"/>
    <w:rsid w:val="0088019D"/>
    <w:rsid w:val="00882DDF"/>
    <w:rsid w:val="00887281"/>
    <w:rsid w:val="00887CD7"/>
    <w:rsid w:val="00891DCC"/>
    <w:rsid w:val="008921C1"/>
    <w:rsid w:val="00892A16"/>
    <w:rsid w:val="00893653"/>
    <w:rsid w:val="008A007B"/>
    <w:rsid w:val="008A3DA9"/>
    <w:rsid w:val="008B31CE"/>
    <w:rsid w:val="008B45CB"/>
    <w:rsid w:val="008B65FB"/>
    <w:rsid w:val="008E1EFD"/>
    <w:rsid w:val="008E28F4"/>
    <w:rsid w:val="008E5476"/>
    <w:rsid w:val="008E633B"/>
    <w:rsid w:val="008F2432"/>
    <w:rsid w:val="008F42A3"/>
    <w:rsid w:val="008F55FA"/>
    <w:rsid w:val="008F563D"/>
    <w:rsid w:val="008F5B1F"/>
    <w:rsid w:val="008F6190"/>
    <w:rsid w:val="008F7952"/>
    <w:rsid w:val="00904C01"/>
    <w:rsid w:val="00910625"/>
    <w:rsid w:val="0091389C"/>
    <w:rsid w:val="00917ADD"/>
    <w:rsid w:val="00923C25"/>
    <w:rsid w:val="00925A07"/>
    <w:rsid w:val="00925BB0"/>
    <w:rsid w:val="0093027C"/>
    <w:rsid w:val="00933CB3"/>
    <w:rsid w:val="00935506"/>
    <w:rsid w:val="00936986"/>
    <w:rsid w:val="0093732E"/>
    <w:rsid w:val="009378C0"/>
    <w:rsid w:val="0094195F"/>
    <w:rsid w:val="009428CD"/>
    <w:rsid w:val="00944637"/>
    <w:rsid w:val="00944E09"/>
    <w:rsid w:val="009476C8"/>
    <w:rsid w:val="009555D2"/>
    <w:rsid w:val="00962E00"/>
    <w:rsid w:val="009635BC"/>
    <w:rsid w:val="00964519"/>
    <w:rsid w:val="00981FF6"/>
    <w:rsid w:val="009826FD"/>
    <w:rsid w:val="00982A24"/>
    <w:rsid w:val="0099021F"/>
    <w:rsid w:val="0099413E"/>
    <w:rsid w:val="009A731F"/>
    <w:rsid w:val="009B15B1"/>
    <w:rsid w:val="009B1798"/>
    <w:rsid w:val="009B31CE"/>
    <w:rsid w:val="009B70C8"/>
    <w:rsid w:val="009C5082"/>
    <w:rsid w:val="009C643F"/>
    <w:rsid w:val="009D5395"/>
    <w:rsid w:val="009E0A28"/>
    <w:rsid w:val="009E22BA"/>
    <w:rsid w:val="009E285A"/>
    <w:rsid w:val="009E2A0D"/>
    <w:rsid w:val="009E4072"/>
    <w:rsid w:val="00A0186F"/>
    <w:rsid w:val="00A01FCE"/>
    <w:rsid w:val="00A06ED3"/>
    <w:rsid w:val="00A1153C"/>
    <w:rsid w:val="00A15476"/>
    <w:rsid w:val="00A15AE0"/>
    <w:rsid w:val="00A17CB2"/>
    <w:rsid w:val="00A20C41"/>
    <w:rsid w:val="00A244CB"/>
    <w:rsid w:val="00A25BC2"/>
    <w:rsid w:val="00A310C8"/>
    <w:rsid w:val="00A310DF"/>
    <w:rsid w:val="00A32152"/>
    <w:rsid w:val="00A3556D"/>
    <w:rsid w:val="00A35583"/>
    <w:rsid w:val="00A4502A"/>
    <w:rsid w:val="00A45F06"/>
    <w:rsid w:val="00A46B68"/>
    <w:rsid w:val="00A5584F"/>
    <w:rsid w:val="00A57F37"/>
    <w:rsid w:val="00A61C6F"/>
    <w:rsid w:val="00A635D0"/>
    <w:rsid w:val="00A65699"/>
    <w:rsid w:val="00A71554"/>
    <w:rsid w:val="00A73143"/>
    <w:rsid w:val="00A74A76"/>
    <w:rsid w:val="00A8101D"/>
    <w:rsid w:val="00A81E04"/>
    <w:rsid w:val="00A8263C"/>
    <w:rsid w:val="00A86BC7"/>
    <w:rsid w:val="00A872BC"/>
    <w:rsid w:val="00A9609C"/>
    <w:rsid w:val="00A96FB1"/>
    <w:rsid w:val="00A977CA"/>
    <w:rsid w:val="00AA1106"/>
    <w:rsid w:val="00AA29C4"/>
    <w:rsid w:val="00AA2FA1"/>
    <w:rsid w:val="00AA62D4"/>
    <w:rsid w:val="00AA7750"/>
    <w:rsid w:val="00AB3711"/>
    <w:rsid w:val="00AB3C65"/>
    <w:rsid w:val="00AB43D0"/>
    <w:rsid w:val="00AB4E63"/>
    <w:rsid w:val="00AC4702"/>
    <w:rsid w:val="00AC5B9F"/>
    <w:rsid w:val="00AC6CB3"/>
    <w:rsid w:val="00AD0D58"/>
    <w:rsid w:val="00AD3C9B"/>
    <w:rsid w:val="00AD756F"/>
    <w:rsid w:val="00AD7A6C"/>
    <w:rsid w:val="00AF030F"/>
    <w:rsid w:val="00AF0E9B"/>
    <w:rsid w:val="00AF337C"/>
    <w:rsid w:val="00AF3CF2"/>
    <w:rsid w:val="00AF54D7"/>
    <w:rsid w:val="00B00D69"/>
    <w:rsid w:val="00B05250"/>
    <w:rsid w:val="00B066B1"/>
    <w:rsid w:val="00B06DC8"/>
    <w:rsid w:val="00B1102D"/>
    <w:rsid w:val="00B16818"/>
    <w:rsid w:val="00B2492D"/>
    <w:rsid w:val="00B26C3F"/>
    <w:rsid w:val="00B31684"/>
    <w:rsid w:val="00B42644"/>
    <w:rsid w:val="00B63350"/>
    <w:rsid w:val="00B67234"/>
    <w:rsid w:val="00B73AC9"/>
    <w:rsid w:val="00B74763"/>
    <w:rsid w:val="00B75F43"/>
    <w:rsid w:val="00B80F7B"/>
    <w:rsid w:val="00B91D0D"/>
    <w:rsid w:val="00B9613A"/>
    <w:rsid w:val="00BA03C7"/>
    <w:rsid w:val="00BA0869"/>
    <w:rsid w:val="00BA70F9"/>
    <w:rsid w:val="00BB490F"/>
    <w:rsid w:val="00BB75A5"/>
    <w:rsid w:val="00BC0CDA"/>
    <w:rsid w:val="00BD086C"/>
    <w:rsid w:val="00BD66C1"/>
    <w:rsid w:val="00BF1409"/>
    <w:rsid w:val="00BF743D"/>
    <w:rsid w:val="00C01FC4"/>
    <w:rsid w:val="00C03C1F"/>
    <w:rsid w:val="00C05F37"/>
    <w:rsid w:val="00C17BCC"/>
    <w:rsid w:val="00C25C0F"/>
    <w:rsid w:val="00C27A74"/>
    <w:rsid w:val="00C3062B"/>
    <w:rsid w:val="00C33F9B"/>
    <w:rsid w:val="00C3439D"/>
    <w:rsid w:val="00C37946"/>
    <w:rsid w:val="00C443E3"/>
    <w:rsid w:val="00C45039"/>
    <w:rsid w:val="00C50BD9"/>
    <w:rsid w:val="00C51042"/>
    <w:rsid w:val="00C51261"/>
    <w:rsid w:val="00C6267B"/>
    <w:rsid w:val="00C7219F"/>
    <w:rsid w:val="00C83DED"/>
    <w:rsid w:val="00C84705"/>
    <w:rsid w:val="00C8653D"/>
    <w:rsid w:val="00C91697"/>
    <w:rsid w:val="00C94118"/>
    <w:rsid w:val="00C948FE"/>
    <w:rsid w:val="00C95DBE"/>
    <w:rsid w:val="00C97853"/>
    <w:rsid w:val="00CA2033"/>
    <w:rsid w:val="00CB4779"/>
    <w:rsid w:val="00CB53A5"/>
    <w:rsid w:val="00CB5914"/>
    <w:rsid w:val="00CC02B6"/>
    <w:rsid w:val="00CC353F"/>
    <w:rsid w:val="00CC68BE"/>
    <w:rsid w:val="00CC6D2C"/>
    <w:rsid w:val="00CD4E9C"/>
    <w:rsid w:val="00CD4EB2"/>
    <w:rsid w:val="00CE3109"/>
    <w:rsid w:val="00CE5309"/>
    <w:rsid w:val="00CF4EFE"/>
    <w:rsid w:val="00D04A86"/>
    <w:rsid w:val="00D0719F"/>
    <w:rsid w:val="00D13F98"/>
    <w:rsid w:val="00D15B71"/>
    <w:rsid w:val="00D3181B"/>
    <w:rsid w:val="00D37568"/>
    <w:rsid w:val="00D40373"/>
    <w:rsid w:val="00D42CD9"/>
    <w:rsid w:val="00D5004B"/>
    <w:rsid w:val="00D5032F"/>
    <w:rsid w:val="00D52296"/>
    <w:rsid w:val="00D5611F"/>
    <w:rsid w:val="00D57604"/>
    <w:rsid w:val="00D61583"/>
    <w:rsid w:val="00D64EB7"/>
    <w:rsid w:val="00D67F5A"/>
    <w:rsid w:val="00D733ED"/>
    <w:rsid w:val="00D777B0"/>
    <w:rsid w:val="00D85221"/>
    <w:rsid w:val="00DA417B"/>
    <w:rsid w:val="00DA43DA"/>
    <w:rsid w:val="00DA5323"/>
    <w:rsid w:val="00DB2F70"/>
    <w:rsid w:val="00DB4817"/>
    <w:rsid w:val="00DB68D9"/>
    <w:rsid w:val="00DC0044"/>
    <w:rsid w:val="00DC5CB8"/>
    <w:rsid w:val="00DD2F21"/>
    <w:rsid w:val="00DD338F"/>
    <w:rsid w:val="00DD7060"/>
    <w:rsid w:val="00DE11FF"/>
    <w:rsid w:val="00DE1E91"/>
    <w:rsid w:val="00DE474C"/>
    <w:rsid w:val="00DE662F"/>
    <w:rsid w:val="00DF0B18"/>
    <w:rsid w:val="00DF110E"/>
    <w:rsid w:val="00DF15CB"/>
    <w:rsid w:val="00DF2827"/>
    <w:rsid w:val="00E02336"/>
    <w:rsid w:val="00E04AB3"/>
    <w:rsid w:val="00E213DC"/>
    <w:rsid w:val="00E364A7"/>
    <w:rsid w:val="00E40E3E"/>
    <w:rsid w:val="00E41DB2"/>
    <w:rsid w:val="00E41F8D"/>
    <w:rsid w:val="00E42041"/>
    <w:rsid w:val="00E503BB"/>
    <w:rsid w:val="00E56A89"/>
    <w:rsid w:val="00E637ED"/>
    <w:rsid w:val="00E63A70"/>
    <w:rsid w:val="00E64FBF"/>
    <w:rsid w:val="00E65BEA"/>
    <w:rsid w:val="00E70196"/>
    <w:rsid w:val="00E70806"/>
    <w:rsid w:val="00E70C0F"/>
    <w:rsid w:val="00E720D0"/>
    <w:rsid w:val="00E74428"/>
    <w:rsid w:val="00E7642E"/>
    <w:rsid w:val="00E81C29"/>
    <w:rsid w:val="00E931BA"/>
    <w:rsid w:val="00EB1828"/>
    <w:rsid w:val="00EC3642"/>
    <w:rsid w:val="00EC527A"/>
    <w:rsid w:val="00ED28A6"/>
    <w:rsid w:val="00EE0B81"/>
    <w:rsid w:val="00EE2276"/>
    <w:rsid w:val="00EE60A5"/>
    <w:rsid w:val="00EE7391"/>
    <w:rsid w:val="00EF32C5"/>
    <w:rsid w:val="00EF4186"/>
    <w:rsid w:val="00F03178"/>
    <w:rsid w:val="00F07483"/>
    <w:rsid w:val="00F1293F"/>
    <w:rsid w:val="00F14DD1"/>
    <w:rsid w:val="00F1513A"/>
    <w:rsid w:val="00F16771"/>
    <w:rsid w:val="00F205A9"/>
    <w:rsid w:val="00F23268"/>
    <w:rsid w:val="00F243A6"/>
    <w:rsid w:val="00F2626F"/>
    <w:rsid w:val="00F31C7B"/>
    <w:rsid w:val="00F37F88"/>
    <w:rsid w:val="00F4368B"/>
    <w:rsid w:val="00F513A7"/>
    <w:rsid w:val="00F5320D"/>
    <w:rsid w:val="00F532E2"/>
    <w:rsid w:val="00F5399C"/>
    <w:rsid w:val="00F61828"/>
    <w:rsid w:val="00F70E3F"/>
    <w:rsid w:val="00F71ECD"/>
    <w:rsid w:val="00F7766F"/>
    <w:rsid w:val="00F80FF6"/>
    <w:rsid w:val="00F830B9"/>
    <w:rsid w:val="00F91A50"/>
    <w:rsid w:val="00F93115"/>
    <w:rsid w:val="00FA0E2A"/>
    <w:rsid w:val="00FA16DD"/>
    <w:rsid w:val="00FA3CC9"/>
    <w:rsid w:val="00FA4799"/>
    <w:rsid w:val="00FA5005"/>
    <w:rsid w:val="00FB7621"/>
    <w:rsid w:val="00FC460E"/>
    <w:rsid w:val="00FD14DD"/>
    <w:rsid w:val="00FD2844"/>
    <w:rsid w:val="00FD3CBE"/>
    <w:rsid w:val="00FD4AB8"/>
    <w:rsid w:val="00FE337E"/>
    <w:rsid w:val="00FE3897"/>
    <w:rsid w:val="00FE6AA5"/>
    <w:rsid w:val="00FE7693"/>
    <w:rsid w:val="00FF5417"/>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0684F-1AA4-4878-9B21-F0D99D90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42"/>
    <w:pPr>
      <w:ind w:left="720"/>
      <w:contextualSpacing/>
    </w:pPr>
    <w:rPr>
      <w:rFonts w:asciiTheme="minorHAnsi" w:eastAsiaTheme="minorEastAsia" w:hAnsiTheme="minorHAnsi" w:cstheme="minorBidi"/>
      <w:sz w:val="22"/>
      <w:lang w:val="id-ID" w:eastAsia="id-ID"/>
    </w:rPr>
  </w:style>
  <w:style w:type="table" w:styleId="TableGrid">
    <w:name w:val="Table Grid"/>
    <w:basedOn w:val="TableNormal"/>
    <w:uiPriority w:val="59"/>
    <w:rsid w:val="00FD14DD"/>
    <w:pPr>
      <w:spacing w:after="0" w:line="240" w:lineRule="auto"/>
    </w:pPr>
    <w:rPr>
      <w:rFonts w:asciiTheme="minorHAnsi" w:hAnsiTheme="minorHAnsi" w:cstheme="minorBidi"/>
      <w:sz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14</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yadii_awal</dc:creator>
  <cp:lastModifiedBy>User61</cp:lastModifiedBy>
  <cp:revision>42</cp:revision>
  <dcterms:created xsi:type="dcterms:W3CDTF">2019-07-31T00:34:00Z</dcterms:created>
  <dcterms:modified xsi:type="dcterms:W3CDTF">2019-08-01T04:51:00Z</dcterms:modified>
</cp:coreProperties>
</file>