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A" w:rsidRDefault="000D4CD0">
      <w:proofErr w:type="gram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Dear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Noorina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Hartati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Eko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Kuswanti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Yasir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Riady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: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Congratulations, your abstract THE EFFECT OF LEARNING STRATEGIES AND STYLES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TOWARD STUDENTS’ RESISTANCE THROUGH THE FACE TO FACE TUTORIAL (FFT) AT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UPBJJ-UT JAKARTA has been accepted for presentation at The 31st Asian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Association of Open Universities (AAOU) Conference which is being held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2017-09-27 at Yogyakarta. You may now submit your paper for further review.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Thank you and looking forward to your participation in this event.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made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yudhi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setiani</w:t>
      </w:r>
      <w:proofErr w:type="spellEnd"/>
      <w:r>
        <w:rPr>
          <w:rFonts w:ascii="Segoe UI" w:hAnsi="Segoe UI" w:cs="Segoe UI"/>
          <w:color w:val="212121"/>
          <w:sz w:val="11"/>
          <w:szCs w:val="11"/>
        </w:rPr>
        <w:br/>
      </w:r>
      <w:proofErr w:type="spellStart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Universitas</w:t>
      </w:r>
      <w:proofErr w:type="spellEnd"/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 xml:space="preserve"> Terbuka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madeys@ecampus.ut.ac.id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________________________________________________________________________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Asian Association of Open Universities (AAOU) Conference 2017 The 31st Asian</w:t>
      </w:r>
      <w:r>
        <w:rPr>
          <w:rFonts w:ascii="Segoe UI" w:hAnsi="Segoe UI" w:cs="Segoe UI"/>
          <w:color w:val="212121"/>
          <w:sz w:val="11"/>
          <w:szCs w:val="11"/>
        </w:rPr>
        <w:br/>
      </w:r>
      <w:r>
        <w:rPr>
          <w:rFonts w:ascii="Segoe UI" w:hAnsi="Segoe UI" w:cs="Segoe UI"/>
          <w:color w:val="212121"/>
          <w:sz w:val="11"/>
          <w:szCs w:val="11"/>
          <w:shd w:val="clear" w:color="auto" w:fill="FFFFFF"/>
        </w:rPr>
        <w:t>Association of Open Universities (AAOU) Conference</w:t>
      </w:r>
      <w:r>
        <w:rPr>
          <w:rFonts w:ascii="Segoe UI" w:hAnsi="Segoe UI" w:cs="Segoe UI"/>
          <w:color w:val="212121"/>
          <w:sz w:val="11"/>
          <w:szCs w:val="11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sz w:val="11"/>
            <w:szCs w:val="11"/>
            <w:shd w:val="clear" w:color="auto" w:fill="FFFFFF"/>
          </w:rPr>
          <w:t>http://tracking.ecampus.ut.ac.id/tracking/click?msgid=QtINcPYH9xxHTsT-A06HQQ2&amp;target=http%3a%2f%2fconference.ut.ac.id%2findex.php%3fconference%3daaou2017%26schedConf%3d2017%26page%3dindex&amp;v=iJ7g1n9k1uWaXwWKwVHcPQ2&amp;lc=888254132874608763</w:t>
        </w:r>
      </w:hyperlink>
    </w:p>
    <w:sectPr w:rsidR="00E033BA" w:rsidSect="00E03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D4CD0"/>
    <w:rsid w:val="000D4CD0"/>
    <w:rsid w:val="00345525"/>
    <w:rsid w:val="00E0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ing.ecampus.ut.ac.id/tracking/click?msgid=QtINcPYH9xxHTsT-A06HQQ2&amp;target=http%3a%2f%2fconference.ut.ac.id%2findex.php%3fconference%3daaou2017%26schedConf%3d2017%26page%3dindex&amp;v=iJ7g1n9k1uWaXwWKwVHcPQ2&amp;lc=888254132874608763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upbjj21</dc:creator>
  <cp:lastModifiedBy>upbjj21</cp:lastModifiedBy>
  <cp:revision>1</cp:revision>
  <dcterms:created xsi:type="dcterms:W3CDTF">2017-07-24T06:42:00Z</dcterms:created>
  <dcterms:modified xsi:type="dcterms:W3CDTF">2017-07-24T06:42:00Z</dcterms:modified>
</cp:coreProperties>
</file>